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22" w:rsidRDefault="00244C22" w:rsidP="00244C22">
      <w:pPr>
        <w:autoSpaceDE w:val="0"/>
        <w:jc w:val="right"/>
        <w:rPr>
          <w:sz w:val="20"/>
          <w:szCs w:val="20"/>
        </w:rPr>
      </w:pPr>
    </w:p>
    <w:p w:rsidR="009B377B" w:rsidRDefault="00801717" w:rsidP="009B377B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4C22" w:rsidRDefault="00244C22" w:rsidP="00AA45B5">
      <w:pPr>
        <w:autoSpaceDE w:val="0"/>
        <w:jc w:val="center"/>
        <w:rPr>
          <w:sz w:val="20"/>
          <w:szCs w:val="20"/>
        </w:rPr>
      </w:pPr>
      <w:r w:rsidRPr="0056578F">
        <w:rPr>
          <w:b/>
          <w:u w:val="single"/>
        </w:rPr>
        <w:t xml:space="preserve"> 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1673"/>
        <w:gridCol w:w="738"/>
        <w:gridCol w:w="282"/>
        <w:gridCol w:w="58"/>
      </w:tblGrid>
      <w:tr w:rsidR="00717494" w:rsidRPr="00717494" w:rsidTr="00717494">
        <w:tc>
          <w:tcPr>
            <w:tcW w:w="3402" w:type="dxa"/>
            <w:shd w:val="clear" w:color="auto" w:fill="auto"/>
            <w:vAlign w:val="bottom"/>
          </w:tcPr>
          <w:p w:rsidR="00717494" w:rsidRPr="00717494" w:rsidRDefault="00717494" w:rsidP="00244C22">
            <w:pPr>
              <w:snapToGrid w:val="0"/>
              <w:jc w:val="center"/>
              <w:rPr>
                <w:u w:val="single"/>
              </w:rPr>
            </w:pPr>
            <w:r w:rsidRPr="00717494">
              <w:rPr>
                <w:u w:val="single"/>
              </w:rPr>
              <w:t>г. Стерлитамак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717494" w:rsidRPr="00717494" w:rsidRDefault="00717494" w:rsidP="00244C22">
            <w:pPr>
              <w:snapToGrid w:val="0"/>
              <w:jc w:val="right"/>
              <w:rPr>
                <w:u w:val="single"/>
              </w:rPr>
            </w:pPr>
            <w:r w:rsidRPr="00717494">
              <w:rPr>
                <w:u w:val="single"/>
              </w:rPr>
              <w:t>“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717494" w:rsidRPr="00717494" w:rsidRDefault="00717494" w:rsidP="00810D68">
            <w:pPr>
              <w:snapToGrid w:val="0"/>
              <w:jc w:val="center"/>
              <w:rPr>
                <w:u w:val="single"/>
              </w:rPr>
            </w:pPr>
            <w:r w:rsidRPr="00717494">
              <w:rPr>
                <w:u w:val="single"/>
              </w:rPr>
              <w:t>28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717494" w:rsidRPr="00717494" w:rsidRDefault="00717494" w:rsidP="00717494">
            <w:pPr>
              <w:snapToGrid w:val="0"/>
              <w:rPr>
                <w:u w:val="single"/>
              </w:rPr>
            </w:pPr>
            <w:r w:rsidRPr="00717494">
              <w:rPr>
                <w:u w:val="single"/>
              </w:rPr>
              <w:t>”февраля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717494" w:rsidRPr="00717494" w:rsidRDefault="00717494" w:rsidP="00717494">
            <w:pPr>
              <w:snapToGrid w:val="0"/>
              <w:jc w:val="right"/>
              <w:rPr>
                <w:u w:val="single"/>
              </w:rPr>
            </w:pPr>
            <w:r w:rsidRPr="00717494">
              <w:rPr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717494" w:rsidRDefault="00717494" w:rsidP="00244C22">
            <w:pPr>
              <w:snapToGrid w:val="0"/>
              <w:rPr>
                <w:u w:val="single"/>
              </w:rPr>
            </w:pPr>
            <w:proofErr w:type="gramStart"/>
            <w:r w:rsidRPr="00717494">
              <w:rPr>
                <w:u w:val="single"/>
              </w:rPr>
              <w:t>г</w:t>
            </w:r>
            <w:proofErr w:type="gramEnd"/>
            <w:r w:rsidRPr="00717494">
              <w:rPr>
                <w:u w:val="single"/>
              </w:rPr>
              <w:t>.</w:t>
            </w:r>
          </w:p>
        </w:tc>
      </w:tr>
      <w:tr w:rsidR="00244C22" w:rsidRPr="00717494" w:rsidTr="0071749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717494">
              <w:rPr>
                <w:sz w:val="20"/>
                <w:szCs w:val="20"/>
                <w:u w:val="single"/>
              </w:rPr>
              <w:t>(место составления акта)</w:t>
            </w:r>
          </w:p>
        </w:tc>
        <w:tc>
          <w:tcPr>
            <w:tcW w:w="374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rPr>
                <w:u w:val="single"/>
              </w:rPr>
            </w:pPr>
          </w:p>
          <w:p w:rsidR="00810D68" w:rsidRPr="00717494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090" w:type="dxa"/>
            <w:gridSpan w:val="4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717494">
              <w:rPr>
                <w:sz w:val="20"/>
                <w:szCs w:val="20"/>
                <w:u w:val="single"/>
              </w:rPr>
              <w:t>(дата составления акта)</w:t>
            </w:r>
          </w:p>
          <w:p w:rsidR="009B377B" w:rsidRPr="00717494" w:rsidRDefault="00F3208A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717494">
              <w:rPr>
                <w:sz w:val="20"/>
                <w:szCs w:val="20"/>
                <w:u w:val="single"/>
              </w:rPr>
              <w:t>10-00</w:t>
            </w:r>
          </w:p>
        </w:tc>
        <w:tc>
          <w:tcPr>
            <w:tcW w:w="58" w:type="dxa"/>
            <w:shd w:val="clear" w:color="auto" w:fill="auto"/>
          </w:tcPr>
          <w:p w:rsidR="00244C22" w:rsidRPr="00717494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244C22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время составления акта)</w:t>
      </w:r>
    </w:p>
    <w:p w:rsidR="009B377B" w:rsidRDefault="009B377B" w:rsidP="00244C22">
      <w:pPr>
        <w:jc w:val="center"/>
        <w:rPr>
          <w:b/>
          <w:bCs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>органом   муниципального контроля юридического лица,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5A34EF" w:rsidP="00244C22">
            <w:pPr>
              <w:snapToGrid w:val="0"/>
              <w:jc w:val="center"/>
            </w:pPr>
            <w:r>
              <w:t>2</w:t>
            </w:r>
          </w:p>
        </w:tc>
      </w:tr>
    </w:tbl>
    <w:p w:rsidR="00244C22" w:rsidRDefault="00244C22" w:rsidP="00244C22"/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>РБ, г. Стерлитамак, пр. Ленина, д.77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AA45B5">
        <w:rPr>
          <w:sz w:val="22"/>
          <w:szCs w:val="22"/>
        </w:rPr>
        <w:t>11-р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AA45B5">
        <w:rPr>
          <w:sz w:val="22"/>
          <w:szCs w:val="22"/>
        </w:rPr>
        <w:t>12</w:t>
      </w:r>
      <w:r w:rsidR="00B47F35" w:rsidRPr="00B47F35">
        <w:rPr>
          <w:sz w:val="22"/>
          <w:szCs w:val="22"/>
        </w:rPr>
        <w:t>.0</w:t>
      </w:r>
      <w:r w:rsidR="00AA45B5">
        <w:rPr>
          <w:sz w:val="22"/>
          <w:szCs w:val="22"/>
        </w:rPr>
        <w:t>2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была 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017507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AA45B5" w:rsidP="00AA45B5">
      <w:pPr>
        <w:jc w:val="center"/>
        <w:rPr>
          <w:sz w:val="22"/>
          <w:szCs w:val="22"/>
        </w:rPr>
      </w:pPr>
      <w:r>
        <w:rPr>
          <w:u w:val="single"/>
        </w:rPr>
        <w:t>ООО «Управляющая компания «ТЖХ», ГО г. Стерлитамак, РБ,</w:t>
      </w:r>
    </w:p>
    <w:p w:rsidR="00AA45B5" w:rsidRDefault="00AA45B5" w:rsidP="00AA45B5">
      <w:pPr>
        <w:jc w:val="center"/>
        <w:rPr>
          <w:u w:val="single"/>
        </w:rPr>
      </w:pPr>
      <w:r w:rsidRPr="00AA45B5">
        <w:rPr>
          <w:sz w:val="22"/>
          <w:szCs w:val="22"/>
        </w:rPr>
        <w:t>453116 , РБ</w:t>
      </w:r>
      <w:r w:rsidRPr="00287A03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 w:rsidRPr="0025707E">
        <w:t>г.</w:t>
      </w:r>
      <w:r>
        <w:t xml:space="preserve"> </w:t>
      </w:r>
      <w:r w:rsidRPr="0025707E">
        <w:t xml:space="preserve">Стерлитамак, ул. </w:t>
      </w:r>
      <w:r>
        <w:t>Сакко и Ванцетти, д.35 а</w:t>
      </w:r>
    </w:p>
    <w:p w:rsidR="00244C22" w:rsidRPr="00244C22" w:rsidRDefault="00AA45B5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/>
    <w:p w:rsidR="00244C22" w:rsidRDefault="00244C22" w:rsidP="00244C22">
      <w:r>
        <w:t>Дата и время проведения проверки: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719"/>
      </w:tblGrid>
      <w:tr w:rsidR="00244C22" w:rsidTr="00AA45B5">
        <w:tc>
          <w:tcPr>
            <w:tcW w:w="18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AA45B5" w:rsidP="00244C22">
            <w:pPr>
              <w:snapToGrid w:val="0"/>
              <w:jc w:val="center"/>
            </w:pPr>
            <w:r>
              <w:t>14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”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AA45B5" w:rsidP="00AA45B5">
            <w:pPr>
              <w:snapToGrid w:val="0"/>
              <w:jc w:val="center"/>
            </w:pPr>
            <w: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AA45B5" w:rsidP="00244C22">
            <w:pPr>
              <w:snapToGrid w:val="0"/>
            </w:pPr>
            <w:r>
              <w:t>14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г. с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AA45B5" w:rsidP="00244C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AA45B5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AA45B5" w:rsidP="00244C22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AA45B5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280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 xml:space="preserve">мин. </w:t>
            </w:r>
            <w:r w:rsidRPr="00AA45B5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AA45B5" w:rsidRDefault="00AA45B5" w:rsidP="00AA45B5">
            <w:pPr>
              <w:snapToGrid w:val="0"/>
              <w:jc w:val="center"/>
              <w:rPr>
                <w:sz w:val="20"/>
                <w:szCs w:val="20"/>
              </w:rPr>
            </w:pPr>
            <w:r w:rsidRPr="00AA45B5">
              <w:rPr>
                <w:sz w:val="20"/>
                <w:szCs w:val="20"/>
              </w:rPr>
              <w:t>1ч0</w:t>
            </w:r>
            <w:r>
              <w:rPr>
                <w:sz w:val="20"/>
                <w:szCs w:val="20"/>
              </w:rPr>
              <w:t>0м</w:t>
            </w:r>
          </w:p>
        </w:tc>
      </w:tr>
    </w:tbl>
    <w:p w:rsidR="00244C22" w:rsidRDefault="00244C22" w:rsidP="00244C22">
      <w:pPr>
        <w:rPr>
          <w:sz w:val="2"/>
          <w:szCs w:val="2"/>
        </w:rPr>
      </w:pPr>
    </w:p>
    <w:tbl>
      <w:tblPr>
        <w:tblW w:w="10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44C22" w:rsidTr="00223F8E">
        <w:tc>
          <w:tcPr>
            <w:tcW w:w="18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Default="00223F8E" w:rsidP="00244C22">
            <w:pPr>
              <w:snapToGrid w:val="0"/>
              <w:jc w:val="center"/>
            </w:pPr>
            <w:r>
              <w:t>24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”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244C22" w:rsidRDefault="00223F8E" w:rsidP="00244C22">
            <w:pPr>
              <w:snapToGrid w:val="0"/>
              <w:jc w:val="center"/>
            </w:pPr>
            <w: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Default="00223F8E" w:rsidP="00244C22">
            <w:pPr>
              <w:snapToGrid w:val="0"/>
            </w:pPr>
            <w:r>
              <w:t>14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г.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Default="00223F8E" w:rsidP="00244C22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Default="00223F8E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Default="00223F8E" w:rsidP="00244C22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Default="00223F8E" w:rsidP="00244C22">
            <w:pPr>
              <w:snapToGrid w:val="0"/>
              <w:jc w:val="center"/>
            </w:pPr>
            <w:r>
              <w:t>30</w:t>
            </w:r>
          </w:p>
        </w:tc>
        <w:tc>
          <w:tcPr>
            <w:tcW w:w="280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мин. Продолжительность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244C22" w:rsidRPr="00223F8E" w:rsidRDefault="00223F8E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223F8E">
              <w:rPr>
                <w:sz w:val="20"/>
                <w:szCs w:val="20"/>
              </w:rPr>
              <w:t>30 м</w:t>
            </w:r>
          </w:p>
        </w:tc>
      </w:tr>
      <w:tr w:rsidR="00223F8E" w:rsidTr="00223F8E">
        <w:tc>
          <w:tcPr>
            <w:tcW w:w="187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26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>”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>14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>г. с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30</w:t>
            </w:r>
          </w:p>
        </w:tc>
        <w:tc>
          <w:tcPr>
            <w:tcW w:w="2807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 xml:space="preserve">мин. </w:t>
            </w:r>
            <w:r w:rsidRPr="00AA45B5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Pr="00AA45B5" w:rsidRDefault="00223F8E" w:rsidP="00223F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30м</w:t>
            </w:r>
          </w:p>
        </w:tc>
      </w:tr>
    </w:tbl>
    <w:p w:rsidR="00244C22" w:rsidRPr="00244C22" w:rsidRDefault="00244C22" w:rsidP="00244C22">
      <w:pP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44C22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44C22">
        <w:rPr>
          <w:sz w:val="20"/>
          <w:szCs w:val="20"/>
        </w:rPr>
        <w:br/>
        <w:t>по нескольким адресам)</w:t>
      </w:r>
    </w:p>
    <w:p w:rsidR="00244C22" w:rsidRDefault="00244C22" w:rsidP="00244C22">
      <w:r>
        <w:t>Общая продолжительность проверки:</w:t>
      </w:r>
      <w:r w:rsidR="00223F8E">
        <w:t xml:space="preserve">          3дня/2часа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052637" w:rsidP="00223F8E">
      <w:pPr>
        <w:autoSpaceDE w:val="0"/>
      </w:pPr>
      <w:proofErr w:type="gramStart"/>
      <w:r>
        <w:t xml:space="preserve">Администрацией  </w:t>
      </w:r>
      <w:r w:rsidRPr="00052637">
        <w:t>городского</w:t>
      </w:r>
      <w:r>
        <w:t xml:space="preserve"> </w:t>
      </w:r>
      <w:r w:rsidRPr="00052637">
        <w:t xml:space="preserve"> округа </w:t>
      </w:r>
      <w:r>
        <w:t xml:space="preserve"> </w:t>
      </w:r>
      <w:r w:rsidRPr="00052637">
        <w:t xml:space="preserve">город </w:t>
      </w:r>
      <w:r>
        <w:t xml:space="preserve"> </w:t>
      </w:r>
      <w:r w:rsidRPr="00052637">
        <w:t>Стерлитамак_</w:t>
      </w:r>
      <w:r>
        <w:t xml:space="preserve"> </w:t>
      </w:r>
      <w:r w:rsidRPr="00052637">
        <w:t xml:space="preserve">Республики </w:t>
      </w:r>
      <w:r>
        <w:t xml:space="preserve"> </w:t>
      </w:r>
      <w:r w:rsidRPr="00052637">
        <w:t>Башкортостан</w:t>
      </w:r>
      <w:r>
        <w:t xml:space="preserve">   </w:t>
      </w:r>
      <w:r w:rsidRPr="00052637">
        <w:t>(отдел</w:t>
      </w:r>
      <w:r>
        <w:t>ом</w:t>
      </w:r>
      <w:proofErr w:type="gramEnd"/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052637" w:rsidP="00052637">
      <w:pPr>
        <w:autoSpaceDE w:val="0"/>
      </w:pPr>
      <w:r w:rsidRPr="00052637">
        <w:t>муниципального контроля)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/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244C22">
      <w:pPr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>
        <w:rPr>
          <w:u w:val="single"/>
        </w:rPr>
        <w:t xml:space="preserve">______________________________________________________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>
        <w:rPr>
          <w:u w:val="single"/>
        </w:rPr>
        <w:t>______________________________________________________</w:t>
      </w:r>
    </w:p>
    <w:p w:rsidR="00244C22" w:rsidRPr="00244C22" w:rsidRDefault="00244C22" w:rsidP="00017507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9B377B" w:rsidRDefault="009B377B" w:rsidP="00244C22"/>
    <w:p w:rsidR="009B377B" w:rsidRDefault="009B377B" w:rsidP="00244C22"/>
    <w:p w:rsidR="009B377B" w:rsidRDefault="009B377B" w:rsidP="00244C22"/>
    <w:p w:rsidR="009B377B" w:rsidRDefault="009B377B" w:rsidP="00244C22"/>
    <w:p w:rsidR="009B377B" w:rsidRDefault="00244C22" w:rsidP="00AF6031">
      <w:pPr>
        <w:ind w:firstLine="708"/>
      </w:pPr>
      <w:r>
        <w:lastRenderedPageBreak/>
        <w:t xml:space="preserve">При проведении проверки присутствовали: </w:t>
      </w:r>
    </w:p>
    <w:p w:rsidR="00244C22" w:rsidRDefault="009B377B" w:rsidP="009B377B">
      <w:pPr>
        <w:jc w:val="both"/>
        <w:rPr>
          <w:sz w:val="2"/>
          <w:szCs w:val="2"/>
        </w:rPr>
      </w:pPr>
      <w:r>
        <w:t>з</w:t>
      </w:r>
      <w:r w:rsidR="00593482">
        <w:t xml:space="preserve">ам. начальника ОКТР </w:t>
      </w:r>
      <w:r>
        <w:t xml:space="preserve">ООО УК «ТЖХ» </w:t>
      </w:r>
      <w:r w:rsidR="00593482">
        <w:t>Попова М.А., действующая по доверенности №409 от 14.02.2014 г</w:t>
      </w:r>
    </w:p>
    <w:p w:rsidR="00244C22" w:rsidRPr="00244C22" w:rsidRDefault="0059348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BC5DE5" w:rsidRDefault="00244C22" w:rsidP="00003459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003459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6104CA" w:rsidRDefault="00F3208A" w:rsidP="00003459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несоответствия </w:t>
      </w:r>
      <w:r w:rsidR="00003459">
        <w:rPr>
          <w:sz w:val="22"/>
          <w:szCs w:val="22"/>
        </w:rPr>
        <w:t>«Правил</w:t>
      </w:r>
      <w:r>
        <w:rPr>
          <w:sz w:val="22"/>
          <w:szCs w:val="22"/>
        </w:rPr>
        <w:t>ам</w:t>
      </w:r>
      <w:r w:rsidR="00003459">
        <w:rPr>
          <w:sz w:val="22"/>
          <w:szCs w:val="22"/>
        </w:rPr>
        <w:t xml:space="preserve"> и норм</w:t>
      </w:r>
      <w:r>
        <w:rPr>
          <w:sz w:val="22"/>
          <w:szCs w:val="22"/>
        </w:rPr>
        <w:t>ам</w:t>
      </w:r>
      <w:r w:rsidR="00003459">
        <w:rPr>
          <w:sz w:val="22"/>
          <w:szCs w:val="22"/>
        </w:rPr>
        <w:t xml:space="preserve"> технической эксплуатации жилищного фонда», утвержденны</w:t>
      </w:r>
      <w:r>
        <w:rPr>
          <w:sz w:val="22"/>
          <w:szCs w:val="22"/>
        </w:rPr>
        <w:t>м</w:t>
      </w:r>
      <w:r w:rsidR="00003459">
        <w:rPr>
          <w:sz w:val="22"/>
          <w:szCs w:val="22"/>
        </w:rPr>
        <w:t xml:space="preserve">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="00003459">
        <w:rPr>
          <w:sz w:val="22"/>
          <w:szCs w:val="22"/>
        </w:rPr>
        <w:t>ПиН</w:t>
      </w:r>
      <w:proofErr w:type="spellEnd"/>
      <w:r w:rsidR="00003459">
        <w:rPr>
          <w:sz w:val="22"/>
          <w:szCs w:val="22"/>
        </w:rPr>
        <w:t>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Санитарно-эпидимиологическим</w:t>
      </w:r>
      <w:proofErr w:type="spellEnd"/>
      <w:r>
        <w:rPr>
          <w:sz w:val="22"/>
          <w:szCs w:val="22"/>
        </w:rPr>
        <w:t xml:space="preserve"> требованиям к условиям проживания в жилых зданиях и помещениях» от 10.06.2010г. № 64 (далее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2.1.2.2645-10) непосредственным обнаружением</w:t>
      </w:r>
      <w:r w:rsidR="00BF5F2B">
        <w:rPr>
          <w:sz w:val="22"/>
          <w:szCs w:val="22"/>
        </w:rPr>
        <w:t xml:space="preserve"> по</w:t>
      </w:r>
      <w:r w:rsidR="00003459">
        <w:rPr>
          <w:sz w:val="22"/>
          <w:szCs w:val="22"/>
        </w:rPr>
        <w:t xml:space="preserve"> </w:t>
      </w:r>
      <w:r w:rsidR="006104CA">
        <w:t>многоквартирно</w:t>
      </w:r>
      <w:r w:rsidR="00BF5F2B">
        <w:t>му</w:t>
      </w:r>
      <w:r w:rsidR="006104CA">
        <w:t xml:space="preserve"> жило</w:t>
      </w:r>
      <w:r w:rsidR="00BF5F2B">
        <w:t>му</w:t>
      </w:r>
      <w:r w:rsidR="006104CA">
        <w:t xml:space="preserve"> дом</w:t>
      </w:r>
      <w:r w:rsidR="00BF5F2B">
        <w:t>у</w:t>
      </w:r>
      <w:r w:rsidR="006104CA">
        <w:t>, расположенно</w:t>
      </w:r>
      <w:r w:rsidR="00BF5F2B">
        <w:t>му</w:t>
      </w:r>
      <w:r w:rsidR="006104CA">
        <w:t xml:space="preserve"> по адресу</w:t>
      </w:r>
      <w:r w:rsidR="00003459">
        <w:t xml:space="preserve"> </w:t>
      </w:r>
      <w:r w:rsidR="006104CA">
        <w:t xml:space="preserve">453116, </w:t>
      </w:r>
      <w:r w:rsidR="006104CA" w:rsidRPr="00AA45B5">
        <w:rPr>
          <w:sz w:val="22"/>
          <w:szCs w:val="22"/>
        </w:rPr>
        <w:t>РБ, г. Стерлитамак, пр.</w:t>
      </w:r>
      <w:proofErr w:type="gramEnd"/>
      <w:r w:rsidR="006104CA" w:rsidRPr="00AA45B5">
        <w:rPr>
          <w:sz w:val="22"/>
          <w:szCs w:val="22"/>
        </w:rPr>
        <w:t xml:space="preserve"> Ленина, д.77</w:t>
      </w:r>
      <w:r w:rsidR="006104CA">
        <w:rPr>
          <w:sz w:val="22"/>
          <w:szCs w:val="22"/>
        </w:rPr>
        <w:t>, а именно:</w:t>
      </w:r>
    </w:p>
    <w:p w:rsidR="00AB7936" w:rsidRPr="00287A03" w:rsidRDefault="00AB7936" w:rsidP="00AB7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 xml:space="preserve">входы в подъезды, вестибюли - отсутствие или неисправность осветительных приборов и электропроводки (отсутствуют плафоны, висят лампочки) (п. 5.6.2, п. 5.6.6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);</w:t>
      </w:r>
    </w:p>
    <w:p w:rsidR="006104CA" w:rsidRPr="00287A03" w:rsidRDefault="0002673A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>признаки повреждения козырька (видна арматура (местами), отслоение защитного слоя (местами)) (п. 4.2.4.2</w:t>
      </w:r>
      <w:r w:rsidR="000128DA" w:rsidRPr="00287A03">
        <w:rPr>
          <w:sz w:val="22"/>
          <w:szCs w:val="22"/>
        </w:rPr>
        <w:t xml:space="preserve"> </w:t>
      </w:r>
      <w:proofErr w:type="spellStart"/>
      <w:r w:rsidR="000128DA" w:rsidRPr="00287A03">
        <w:rPr>
          <w:sz w:val="22"/>
          <w:szCs w:val="22"/>
        </w:rPr>
        <w:t>ПиН</w:t>
      </w:r>
      <w:proofErr w:type="spellEnd"/>
      <w:r w:rsidR="000128DA" w:rsidRPr="00287A03">
        <w:rPr>
          <w:sz w:val="22"/>
          <w:szCs w:val="22"/>
        </w:rPr>
        <w:t>)</w:t>
      </w:r>
      <w:r w:rsidRPr="00287A03">
        <w:rPr>
          <w:sz w:val="22"/>
          <w:szCs w:val="22"/>
        </w:rPr>
        <w:t>)</w:t>
      </w:r>
    </w:p>
    <w:p w:rsidR="000128DA" w:rsidRPr="00287A03" w:rsidRDefault="0002673A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>не закрывается дверь во 2-й подъезд, наледь на дверной коробке</w:t>
      </w:r>
      <w:r w:rsidR="000128DA" w:rsidRPr="00287A03">
        <w:rPr>
          <w:sz w:val="22"/>
          <w:szCs w:val="22"/>
        </w:rPr>
        <w:t xml:space="preserve"> (п. 3.2.3, п. 3.2.11, п. 3.2.13 </w:t>
      </w:r>
      <w:proofErr w:type="spellStart"/>
      <w:r w:rsidR="000128DA" w:rsidRPr="00287A03">
        <w:rPr>
          <w:sz w:val="22"/>
          <w:szCs w:val="22"/>
        </w:rPr>
        <w:t>ПиН</w:t>
      </w:r>
      <w:proofErr w:type="spellEnd"/>
      <w:r w:rsidR="000128DA" w:rsidRPr="00287A03">
        <w:rPr>
          <w:sz w:val="22"/>
          <w:szCs w:val="22"/>
        </w:rPr>
        <w:t>))</w:t>
      </w:r>
    </w:p>
    <w:p w:rsidR="000128DA" w:rsidRPr="00287A03" w:rsidRDefault="000128DA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 xml:space="preserve">неудовлетворительное санитарное состояние лестничных клеток, разбросан мусор (п. 3.2.2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</w:t>
      </w:r>
    </w:p>
    <w:p w:rsidR="00B862FF" w:rsidRPr="00287A03" w:rsidRDefault="00B862FF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 xml:space="preserve">неокрашенные </w:t>
      </w:r>
      <w:r w:rsidR="00801717">
        <w:rPr>
          <w:sz w:val="22"/>
          <w:szCs w:val="22"/>
        </w:rPr>
        <w:t>металлические</w:t>
      </w:r>
      <w:r w:rsidRPr="00287A03">
        <w:rPr>
          <w:sz w:val="22"/>
          <w:szCs w:val="22"/>
        </w:rPr>
        <w:t xml:space="preserve"> ограждения крылец (п. 4.8.</w:t>
      </w:r>
      <w:r w:rsidR="003E74AD" w:rsidRPr="00287A03">
        <w:rPr>
          <w:sz w:val="22"/>
          <w:szCs w:val="22"/>
        </w:rPr>
        <w:t>2</w:t>
      </w:r>
      <w:r w:rsidRPr="00287A03">
        <w:rPr>
          <w:sz w:val="22"/>
          <w:szCs w:val="22"/>
        </w:rPr>
        <w:t xml:space="preserve">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</w:t>
      </w:r>
    </w:p>
    <w:p w:rsidR="00B862FF" w:rsidRPr="00287A03" w:rsidRDefault="00B862FF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 xml:space="preserve">обледенение отдельных участков окон (п.4.7.2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</w:t>
      </w:r>
    </w:p>
    <w:p w:rsidR="000128DA" w:rsidRPr="00287A03" w:rsidRDefault="003E74AD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 xml:space="preserve">в тамбурном отсеке нарушена целостность дверного полотна, разбито стекло (п.4.8.11, п.4.8.14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</w:t>
      </w:r>
    </w:p>
    <w:p w:rsidR="003E74AD" w:rsidRPr="00287A03" w:rsidRDefault="0061465E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 xml:space="preserve">некачественная очистка асфальтового покрытия тротуара около 1-го подъезда (п.3.6.22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</w:t>
      </w:r>
    </w:p>
    <w:p w:rsidR="0084613E" w:rsidRDefault="0084613E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 xml:space="preserve">крен дерева над тротуаром при входе в 1-й подъезд (3.8.3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 xml:space="preserve">, п.2.4 </w:t>
      </w:r>
      <w:proofErr w:type="spellStart"/>
      <w:r w:rsidRPr="00287A03">
        <w:rPr>
          <w:sz w:val="22"/>
          <w:szCs w:val="22"/>
        </w:rPr>
        <w:t>СанПиН</w:t>
      </w:r>
      <w:proofErr w:type="spellEnd"/>
      <w:r w:rsidRPr="00287A03">
        <w:rPr>
          <w:sz w:val="22"/>
          <w:szCs w:val="22"/>
        </w:rPr>
        <w:t xml:space="preserve"> 2.1.2.2</w:t>
      </w:r>
      <w:r w:rsidR="008D3C87">
        <w:rPr>
          <w:sz w:val="22"/>
          <w:szCs w:val="22"/>
        </w:rPr>
        <w:t>6</w:t>
      </w:r>
      <w:r w:rsidRPr="00287A03">
        <w:rPr>
          <w:sz w:val="22"/>
          <w:szCs w:val="22"/>
        </w:rPr>
        <w:t>45-10)</w:t>
      </w:r>
    </w:p>
    <w:p w:rsidR="00244C22" w:rsidRDefault="000128DA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3D7999" w:rsidRDefault="00287A03" w:rsidP="003E639B">
      <w:pPr>
        <w:pBdr>
          <w:top w:val="single" w:sz="4" w:space="1" w:color="000000"/>
        </w:pBdr>
        <w:ind w:firstLine="708"/>
        <w:jc w:val="both"/>
        <w:rPr>
          <w:sz w:val="22"/>
          <w:szCs w:val="22"/>
          <w:u w:val="single"/>
        </w:rPr>
      </w:pPr>
      <w:r w:rsidRPr="00287A03">
        <w:rPr>
          <w:sz w:val="22"/>
          <w:szCs w:val="22"/>
        </w:rPr>
        <w:t>Согласно представленн</w:t>
      </w:r>
      <w:r w:rsidR="003D7999">
        <w:rPr>
          <w:sz w:val="22"/>
          <w:szCs w:val="22"/>
        </w:rPr>
        <w:t>ых</w:t>
      </w:r>
      <w:r w:rsidRPr="00287A03">
        <w:rPr>
          <w:sz w:val="22"/>
          <w:szCs w:val="22"/>
        </w:rPr>
        <w:t xml:space="preserve"> </w:t>
      </w:r>
      <w:r w:rsidRPr="00287A03">
        <w:rPr>
          <w:sz w:val="22"/>
          <w:szCs w:val="22"/>
          <w:u w:val="single"/>
        </w:rPr>
        <w:t>ООО «Управляющая компания «ТЖХ»</w:t>
      </w:r>
      <w:r w:rsidR="003D7999">
        <w:rPr>
          <w:sz w:val="22"/>
          <w:szCs w:val="22"/>
          <w:u w:val="single"/>
        </w:rPr>
        <w:t xml:space="preserve"> </w:t>
      </w:r>
      <w:r w:rsidR="003D7999">
        <w:rPr>
          <w:sz w:val="22"/>
          <w:szCs w:val="22"/>
        </w:rPr>
        <w:t>документов:</w:t>
      </w:r>
    </w:p>
    <w:p w:rsidR="00305192" w:rsidRDefault="003D7999" w:rsidP="003D7999">
      <w:pPr>
        <w:pBdr>
          <w:top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- технического паспорта домовладения</w:t>
      </w:r>
      <w:r w:rsidRPr="006D27E9">
        <w:rPr>
          <w:sz w:val="22"/>
          <w:szCs w:val="22"/>
        </w:rPr>
        <w:t xml:space="preserve"> </w:t>
      </w:r>
      <w:r>
        <w:rPr>
          <w:sz w:val="22"/>
          <w:szCs w:val="22"/>
        </w:rPr>
        <w:t>от 08.09.2000 г</w:t>
      </w:r>
      <w:r w:rsidR="00801717">
        <w:rPr>
          <w:sz w:val="22"/>
          <w:szCs w:val="22"/>
        </w:rPr>
        <w:t>.,</w:t>
      </w:r>
      <w:r w:rsidR="00287A03">
        <w:rPr>
          <w:sz w:val="22"/>
          <w:szCs w:val="22"/>
        </w:rPr>
        <w:t xml:space="preserve"> жилой дом № 77 по пр. Ленина</w:t>
      </w:r>
      <w:r w:rsidR="006D27E9">
        <w:rPr>
          <w:sz w:val="22"/>
          <w:szCs w:val="22"/>
        </w:rPr>
        <w:t>,</w:t>
      </w:r>
      <w:r w:rsidR="00287A03">
        <w:rPr>
          <w:sz w:val="22"/>
          <w:szCs w:val="22"/>
        </w:rPr>
        <w:t xml:space="preserve"> 1965 года постройки</w:t>
      </w:r>
      <w:r w:rsidR="006D27E9">
        <w:rPr>
          <w:sz w:val="22"/>
          <w:szCs w:val="22"/>
        </w:rPr>
        <w:t xml:space="preserve">, </w:t>
      </w:r>
      <w:proofErr w:type="gramStart"/>
      <w:r w:rsidR="006D27E9">
        <w:rPr>
          <w:sz w:val="22"/>
          <w:szCs w:val="22"/>
        </w:rPr>
        <w:t>пятиэтажный</w:t>
      </w:r>
      <w:proofErr w:type="gramEnd"/>
      <w:r w:rsidR="006D27E9">
        <w:rPr>
          <w:sz w:val="22"/>
          <w:szCs w:val="22"/>
        </w:rPr>
        <w:t>, четырехподъездный, общее количество квартир 64.</w:t>
      </w:r>
      <w:r>
        <w:rPr>
          <w:sz w:val="22"/>
          <w:szCs w:val="22"/>
        </w:rPr>
        <w:t xml:space="preserve"> </w:t>
      </w:r>
      <w:r w:rsidR="00305192">
        <w:rPr>
          <w:sz w:val="22"/>
          <w:szCs w:val="22"/>
        </w:rPr>
        <w:t>Площадь жилых помещений составляет 2394,3 кв.м., площадь нежилых помещений составляет 951,6</w:t>
      </w:r>
      <w:r w:rsidR="003E639B">
        <w:rPr>
          <w:sz w:val="22"/>
          <w:szCs w:val="22"/>
        </w:rPr>
        <w:t xml:space="preserve"> кв.м.</w:t>
      </w:r>
      <w:r>
        <w:rPr>
          <w:sz w:val="22"/>
          <w:szCs w:val="22"/>
        </w:rPr>
        <w:t>;</w:t>
      </w:r>
    </w:p>
    <w:p w:rsidR="00593482" w:rsidRDefault="003D7999" w:rsidP="00287A03">
      <w:pPr>
        <w:pBdr>
          <w:top w:val="single" w:sz="4" w:space="1" w:color="000000"/>
        </w:pBdr>
        <w:jc w:val="both"/>
      </w:pPr>
      <w:r>
        <w:t xml:space="preserve">- </w:t>
      </w:r>
      <w:r w:rsidR="00C230FD">
        <w:t>справ</w:t>
      </w:r>
      <w:r w:rsidR="000173BD">
        <w:t>ок</w:t>
      </w:r>
      <w:r w:rsidR="00C230FD">
        <w:t xml:space="preserve"> о стоимости выполненных работ и затрат №923, №924 от 12.11.2013 г.</w:t>
      </w:r>
      <w:r>
        <w:t>,</w:t>
      </w:r>
      <w:r w:rsidR="003B7F5C">
        <w:t xml:space="preserve"> </w:t>
      </w:r>
      <w:r w:rsidR="0025315E">
        <w:t>подрядной</w:t>
      </w:r>
      <w:r w:rsidR="00C230FD">
        <w:t xml:space="preserve"> </w:t>
      </w:r>
      <w:r w:rsidR="0025315E">
        <w:t>организацией «Стимул Строй»</w:t>
      </w:r>
      <w:r w:rsidR="003B7F5C">
        <w:t xml:space="preserve"> </w:t>
      </w:r>
      <w:r w:rsidR="00C230FD">
        <w:t>выполнены работы по капитальному ремонту крылец</w:t>
      </w:r>
      <w:r w:rsidR="00801717">
        <w:t xml:space="preserve">: </w:t>
      </w:r>
      <w:r w:rsidR="00C230FD">
        <w:t xml:space="preserve">8679,76 </w:t>
      </w:r>
      <w:r w:rsidR="000173BD">
        <w:t xml:space="preserve">потрачено </w:t>
      </w:r>
      <w:r w:rsidR="00C230FD">
        <w:t xml:space="preserve">за счет </w:t>
      </w:r>
      <w:r w:rsidR="000173BD">
        <w:t>субсиди</w:t>
      </w:r>
      <w:r w:rsidR="0025315E">
        <w:t>рования</w:t>
      </w:r>
      <w:r w:rsidR="000173BD">
        <w:t xml:space="preserve"> МУ ОЖКХ ГО г. Стерлитамак за жилые помещения, 133675,14 за счет средств по капитальному ремонту собственников МКД</w:t>
      </w:r>
      <w:r w:rsidR="00801717">
        <w:t>;</w:t>
      </w:r>
    </w:p>
    <w:p w:rsidR="003E639B" w:rsidRDefault="00801717" w:rsidP="00801717">
      <w:pPr>
        <w:pBdr>
          <w:top w:val="single" w:sz="4" w:space="1" w:color="000000"/>
        </w:pBdr>
        <w:jc w:val="both"/>
      </w:pPr>
      <w:r>
        <w:t xml:space="preserve">- </w:t>
      </w:r>
      <w:r w:rsidR="003E639B">
        <w:t>письм</w:t>
      </w:r>
      <w:r>
        <w:t>а</w:t>
      </w:r>
      <w:r w:rsidR="003E639B">
        <w:t xml:space="preserve"> №619 от 26.02.2014 </w:t>
      </w:r>
      <w:r w:rsidR="003E639B" w:rsidRPr="001E7EA3">
        <w:t>ООО «Управляющая компания «ТЖХ»</w:t>
      </w:r>
      <w:r w:rsidR="003E639B">
        <w:t xml:space="preserve"> заключила договор №3 </w:t>
      </w:r>
      <w:r w:rsidR="00401A6C">
        <w:t>от 01.01.2012 г. (о предоставлении коммунальных услуг по холодному водоснабжению, водоотведению) с</w:t>
      </w:r>
      <w:r w:rsidRPr="00801717">
        <w:t xml:space="preserve"> </w:t>
      </w:r>
      <w:r>
        <w:t>ГБУЗ РБ «Детская городская поликлиника №4»</w:t>
      </w:r>
      <w:r w:rsidR="00401A6C">
        <w:t xml:space="preserve"> на 1 год</w:t>
      </w:r>
      <w:r w:rsidR="003E639B">
        <w:t>. В настоящее время дополнительное соглашение о продлении договора отсутствует.</w:t>
      </w:r>
      <w:r w:rsidR="00401A6C">
        <w:t xml:space="preserve"> ГБУЗ РБ «Детская городская поликлиника №4» договор</w:t>
      </w:r>
      <w:r>
        <w:t>а</w:t>
      </w:r>
      <w:r w:rsidR="00401A6C">
        <w:t xml:space="preserve"> </w:t>
      </w:r>
      <w:r>
        <w:t xml:space="preserve">напрямую заключены </w:t>
      </w:r>
      <w:r w:rsidR="00401A6C">
        <w:t xml:space="preserve">на электрическую энергию с </w:t>
      </w:r>
      <w:proofErr w:type="spellStart"/>
      <w:r w:rsidR="001977E7" w:rsidRPr="001977E7">
        <w:rPr>
          <w:bCs/>
          <w:color w:val="333333"/>
          <w:shd w:val="clear" w:color="auto" w:fill="FFFFFF"/>
        </w:rPr>
        <w:t>ЭСКБ-Юг</w:t>
      </w:r>
      <w:proofErr w:type="spellEnd"/>
      <w:r w:rsidR="001977E7" w:rsidRPr="001977E7">
        <w:rPr>
          <w:bCs/>
          <w:color w:val="333333"/>
          <w:shd w:val="clear" w:color="auto" w:fill="FFFFFF"/>
        </w:rPr>
        <w:t>, филиал</w:t>
      </w:r>
      <w:proofErr w:type="gramStart"/>
      <w:r w:rsidR="001977E7" w:rsidRPr="001977E7">
        <w:rPr>
          <w:bCs/>
          <w:color w:val="333333"/>
          <w:shd w:val="clear" w:color="auto" w:fill="FFFFFF"/>
        </w:rPr>
        <w:t>а ООО</w:t>
      </w:r>
      <w:proofErr w:type="gramEnd"/>
      <w:r w:rsidR="001977E7" w:rsidRPr="001977E7">
        <w:rPr>
          <w:bCs/>
          <w:color w:val="333333"/>
          <w:shd w:val="clear" w:color="auto" w:fill="FFFFFF"/>
        </w:rPr>
        <w:t xml:space="preserve"> "Энергетическая сбытовая компания Башкортостана"</w:t>
      </w:r>
      <w:r w:rsidR="001977E7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1977E7" w:rsidRPr="001977E7">
        <w:rPr>
          <w:bCs/>
          <w:color w:val="333333"/>
          <w:shd w:val="clear" w:color="auto" w:fill="FFFFFF"/>
        </w:rPr>
        <w:t>в Стерлитамаке</w:t>
      </w:r>
      <w:r w:rsidR="00401A6C">
        <w:t xml:space="preserve">, на тепловую энергию и горячее водоснабжение </w:t>
      </w:r>
      <w:r>
        <w:t>-</w:t>
      </w:r>
      <w:r w:rsidR="00401A6C">
        <w:t xml:space="preserve"> с ООО «</w:t>
      </w:r>
      <w:proofErr w:type="spellStart"/>
      <w:r w:rsidR="00401A6C">
        <w:t>С</w:t>
      </w:r>
      <w:r w:rsidR="001977E7">
        <w:t>терлитамакские</w:t>
      </w:r>
      <w:proofErr w:type="spellEnd"/>
      <w:r w:rsidR="001977E7">
        <w:t xml:space="preserve"> тепловые сети</w:t>
      </w:r>
      <w:r w:rsidR="00401A6C">
        <w:t>»</w:t>
      </w:r>
      <w:r w:rsidR="001977E7">
        <w:t>.</w:t>
      </w:r>
    </w:p>
    <w:p w:rsidR="0018700F" w:rsidRPr="003E639B" w:rsidRDefault="0018700F" w:rsidP="0018700F">
      <w:pPr>
        <w:pBdr>
          <w:top w:val="single" w:sz="4" w:space="1" w:color="000000"/>
        </w:pBdr>
        <w:ind w:firstLine="709"/>
        <w:jc w:val="both"/>
        <w:rPr>
          <w:b/>
        </w:rPr>
      </w:pPr>
      <w:r>
        <w:t>Копия протокола собственников МКД о выборе способа управления отсутствует.</w:t>
      </w:r>
    </w:p>
    <w:p w:rsidR="003B7F5C" w:rsidRDefault="003B7F5C" w:rsidP="00287A03">
      <w:pPr>
        <w:pBdr>
          <w:top w:val="single" w:sz="4" w:space="1" w:color="000000"/>
        </w:pBdr>
        <w:jc w:val="both"/>
      </w:pPr>
      <w:r>
        <w:tab/>
        <w:t>В ходе проверки устранены следующие нарушения:</w:t>
      </w:r>
    </w:p>
    <w:p w:rsidR="003B7F5C" w:rsidRDefault="003B7F5C" w:rsidP="003B7F5C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>входы в подъезды</w:t>
      </w:r>
      <w:r>
        <w:rPr>
          <w:sz w:val="22"/>
          <w:szCs w:val="22"/>
        </w:rPr>
        <w:t xml:space="preserve"> обеспечены</w:t>
      </w:r>
      <w:r w:rsidRPr="00287A03">
        <w:rPr>
          <w:sz w:val="22"/>
          <w:szCs w:val="22"/>
        </w:rPr>
        <w:t xml:space="preserve"> осветительны</w:t>
      </w:r>
      <w:r>
        <w:rPr>
          <w:sz w:val="22"/>
          <w:szCs w:val="22"/>
        </w:rPr>
        <w:t>ми</w:t>
      </w:r>
      <w:r w:rsidRPr="00287A03">
        <w:rPr>
          <w:sz w:val="22"/>
          <w:szCs w:val="22"/>
        </w:rPr>
        <w:t xml:space="preserve"> прибор</w:t>
      </w:r>
      <w:r>
        <w:rPr>
          <w:sz w:val="22"/>
          <w:szCs w:val="22"/>
        </w:rPr>
        <w:t>ами</w:t>
      </w:r>
      <w:r w:rsidRPr="00287A03">
        <w:rPr>
          <w:sz w:val="22"/>
          <w:szCs w:val="22"/>
        </w:rPr>
        <w:t xml:space="preserve"> (п. 5.6.2, п. 5.6.6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);</w:t>
      </w:r>
    </w:p>
    <w:p w:rsidR="003B7F5C" w:rsidRDefault="003B7F5C" w:rsidP="003B7F5C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>состояние лестничных клеток</w:t>
      </w:r>
      <w:r>
        <w:rPr>
          <w:sz w:val="22"/>
          <w:szCs w:val="22"/>
        </w:rPr>
        <w:t xml:space="preserve"> приведено в </w:t>
      </w:r>
      <w:r w:rsidR="00801717">
        <w:rPr>
          <w:sz w:val="22"/>
          <w:szCs w:val="22"/>
        </w:rPr>
        <w:t>соответствие</w:t>
      </w:r>
      <w:r w:rsidR="00801717" w:rsidRPr="00801717">
        <w:rPr>
          <w:sz w:val="22"/>
          <w:szCs w:val="22"/>
        </w:rPr>
        <w:t xml:space="preserve"> </w:t>
      </w:r>
      <w:r w:rsidR="00801717" w:rsidRPr="00287A03">
        <w:rPr>
          <w:sz w:val="22"/>
          <w:szCs w:val="22"/>
        </w:rPr>
        <w:t>санитарн</w:t>
      </w:r>
      <w:r w:rsidR="00801717">
        <w:rPr>
          <w:sz w:val="22"/>
          <w:szCs w:val="22"/>
        </w:rPr>
        <w:t>ым нормам</w:t>
      </w:r>
      <w:r w:rsidR="00801717" w:rsidRPr="00287A03">
        <w:rPr>
          <w:sz w:val="22"/>
          <w:szCs w:val="22"/>
        </w:rPr>
        <w:t xml:space="preserve"> </w:t>
      </w:r>
      <w:r w:rsidRPr="00287A03">
        <w:rPr>
          <w:sz w:val="22"/>
          <w:szCs w:val="22"/>
        </w:rPr>
        <w:t xml:space="preserve">(п. 3.2.2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</w:t>
      </w:r>
      <w:r w:rsidR="00AF6031">
        <w:rPr>
          <w:sz w:val="22"/>
          <w:szCs w:val="22"/>
        </w:rPr>
        <w:t>;</w:t>
      </w:r>
    </w:p>
    <w:p w:rsidR="003B7F5C" w:rsidRDefault="003B7F5C" w:rsidP="003B7F5C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 xml:space="preserve">обледенение </w:t>
      </w:r>
      <w:r>
        <w:rPr>
          <w:sz w:val="22"/>
          <w:szCs w:val="22"/>
        </w:rPr>
        <w:t xml:space="preserve">на </w:t>
      </w:r>
      <w:r w:rsidRPr="00287A03">
        <w:rPr>
          <w:sz w:val="22"/>
          <w:szCs w:val="22"/>
        </w:rPr>
        <w:t>отдельных участк</w:t>
      </w:r>
      <w:r>
        <w:rPr>
          <w:sz w:val="22"/>
          <w:szCs w:val="22"/>
        </w:rPr>
        <w:t>ах</w:t>
      </w:r>
      <w:r w:rsidRPr="00287A03">
        <w:rPr>
          <w:sz w:val="22"/>
          <w:szCs w:val="22"/>
        </w:rPr>
        <w:t xml:space="preserve"> окон </w:t>
      </w:r>
      <w:r>
        <w:rPr>
          <w:sz w:val="22"/>
          <w:szCs w:val="22"/>
        </w:rPr>
        <w:t xml:space="preserve">устранено </w:t>
      </w:r>
      <w:r w:rsidRPr="00287A03">
        <w:rPr>
          <w:sz w:val="22"/>
          <w:szCs w:val="22"/>
        </w:rPr>
        <w:t xml:space="preserve">(п.4.7.2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</w:t>
      </w:r>
      <w:r w:rsidR="00AF6031">
        <w:rPr>
          <w:sz w:val="22"/>
          <w:szCs w:val="22"/>
        </w:rPr>
        <w:t>;</w:t>
      </w:r>
    </w:p>
    <w:p w:rsidR="003B7F5C" w:rsidRDefault="003B7F5C" w:rsidP="003B7F5C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 xml:space="preserve">в тамбурном отсеке </w:t>
      </w:r>
      <w:r>
        <w:rPr>
          <w:sz w:val="22"/>
          <w:szCs w:val="22"/>
        </w:rPr>
        <w:t>отремонтировано</w:t>
      </w:r>
      <w:r w:rsidRPr="00287A03">
        <w:rPr>
          <w:sz w:val="22"/>
          <w:szCs w:val="22"/>
        </w:rPr>
        <w:t xml:space="preserve"> дверно</w:t>
      </w:r>
      <w:r>
        <w:rPr>
          <w:sz w:val="22"/>
          <w:szCs w:val="22"/>
        </w:rPr>
        <w:t>е</w:t>
      </w:r>
      <w:r w:rsidRPr="00287A03">
        <w:rPr>
          <w:sz w:val="22"/>
          <w:szCs w:val="22"/>
        </w:rPr>
        <w:t xml:space="preserve"> полотн</w:t>
      </w:r>
      <w:r>
        <w:rPr>
          <w:sz w:val="22"/>
          <w:szCs w:val="22"/>
        </w:rPr>
        <w:t>о</w:t>
      </w:r>
      <w:r w:rsidRPr="00287A0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заменено </w:t>
      </w:r>
      <w:r w:rsidRPr="00287A03">
        <w:rPr>
          <w:sz w:val="22"/>
          <w:szCs w:val="22"/>
        </w:rPr>
        <w:t>разбито</w:t>
      </w:r>
      <w:r>
        <w:rPr>
          <w:sz w:val="22"/>
          <w:szCs w:val="22"/>
        </w:rPr>
        <w:t>е</w:t>
      </w:r>
      <w:r w:rsidRPr="00287A03">
        <w:rPr>
          <w:sz w:val="22"/>
          <w:szCs w:val="22"/>
        </w:rPr>
        <w:t xml:space="preserve"> стекло (п.4.8.11, п.4.8.14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</w:t>
      </w:r>
      <w:r w:rsidR="00AF6031">
        <w:rPr>
          <w:sz w:val="22"/>
          <w:szCs w:val="22"/>
        </w:rPr>
        <w:t>;</w:t>
      </w:r>
    </w:p>
    <w:p w:rsidR="00003459" w:rsidRPr="00287A03" w:rsidRDefault="00003459" w:rsidP="003B7F5C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наледь на дверной коробке устранена</w:t>
      </w:r>
      <w:r w:rsidR="00AF6031">
        <w:rPr>
          <w:sz w:val="22"/>
          <w:szCs w:val="22"/>
        </w:rPr>
        <w:t xml:space="preserve"> (</w:t>
      </w:r>
      <w:r w:rsidR="00AF6031" w:rsidRPr="00287A03">
        <w:rPr>
          <w:sz w:val="22"/>
          <w:szCs w:val="22"/>
        </w:rPr>
        <w:t xml:space="preserve">п. 3.2.13 </w:t>
      </w:r>
      <w:proofErr w:type="spellStart"/>
      <w:r w:rsidR="00AF6031" w:rsidRPr="00287A03">
        <w:rPr>
          <w:sz w:val="22"/>
          <w:szCs w:val="22"/>
        </w:rPr>
        <w:t>ПиН</w:t>
      </w:r>
      <w:proofErr w:type="spellEnd"/>
      <w:r w:rsidR="00AF6031">
        <w:rPr>
          <w:sz w:val="22"/>
          <w:szCs w:val="22"/>
        </w:rPr>
        <w:t>)</w:t>
      </w:r>
    </w:p>
    <w:p w:rsidR="003B7F5C" w:rsidRPr="003B7F5C" w:rsidRDefault="003B7F5C" w:rsidP="003B7F5C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3B7F5C">
        <w:rPr>
          <w:sz w:val="22"/>
          <w:szCs w:val="22"/>
        </w:rPr>
        <w:t>произведена</w:t>
      </w:r>
      <w:r>
        <w:rPr>
          <w:sz w:val="22"/>
          <w:szCs w:val="22"/>
        </w:rPr>
        <w:t xml:space="preserve"> </w:t>
      </w:r>
      <w:r w:rsidRPr="003B7F5C">
        <w:rPr>
          <w:sz w:val="22"/>
          <w:szCs w:val="22"/>
        </w:rPr>
        <w:t xml:space="preserve">очистка асфальтового покрытия тротуара около </w:t>
      </w:r>
      <w:r>
        <w:rPr>
          <w:sz w:val="22"/>
          <w:szCs w:val="22"/>
        </w:rPr>
        <w:t>всех</w:t>
      </w:r>
      <w:r w:rsidRPr="003B7F5C">
        <w:rPr>
          <w:sz w:val="22"/>
          <w:szCs w:val="22"/>
        </w:rPr>
        <w:t xml:space="preserve"> подъезд</w:t>
      </w:r>
      <w:r>
        <w:rPr>
          <w:sz w:val="22"/>
          <w:szCs w:val="22"/>
        </w:rPr>
        <w:t>ов под скребок</w:t>
      </w:r>
      <w:r w:rsidRPr="003B7F5C">
        <w:rPr>
          <w:sz w:val="22"/>
          <w:szCs w:val="22"/>
        </w:rPr>
        <w:t xml:space="preserve"> (п.3.6.22 </w:t>
      </w:r>
      <w:proofErr w:type="spellStart"/>
      <w:r w:rsidRPr="003B7F5C">
        <w:rPr>
          <w:sz w:val="22"/>
          <w:szCs w:val="22"/>
        </w:rPr>
        <w:t>ПиН</w:t>
      </w:r>
      <w:proofErr w:type="spellEnd"/>
      <w:r w:rsidRPr="003B7F5C">
        <w:rPr>
          <w:sz w:val="22"/>
          <w:szCs w:val="22"/>
        </w:rPr>
        <w:t>)</w:t>
      </w:r>
    </w:p>
    <w:p w:rsidR="003B7F5C" w:rsidRDefault="00AF6031" w:rsidP="00AF6031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внеплановой выездной проверки принято решение выдать предписание на устранение выявленных нарушений </w:t>
      </w:r>
      <w:r w:rsidRPr="00287A03">
        <w:rPr>
          <w:sz w:val="22"/>
          <w:szCs w:val="22"/>
          <w:u w:val="single"/>
        </w:rPr>
        <w:t>ООО «Управляющая компания «ТЖХ»</w:t>
      </w:r>
      <w:r>
        <w:rPr>
          <w:sz w:val="22"/>
          <w:szCs w:val="22"/>
          <w:u w:val="single"/>
        </w:rPr>
        <w:t>.</w:t>
      </w:r>
    </w:p>
    <w:p w:rsidR="00AF6031" w:rsidRPr="002C2865" w:rsidRDefault="00AF6031" w:rsidP="00AF6031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время проверки проводилась фотосъемка фотоаппаратом </w:t>
      </w:r>
      <w:r w:rsidR="002C2865">
        <w:rPr>
          <w:sz w:val="22"/>
          <w:szCs w:val="22"/>
          <w:lang w:val="en-US"/>
        </w:rPr>
        <w:t>OLYMPUS</w:t>
      </w:r>
      <w:r w:rsidR="002C2865" w:rsidRPr="002C2865">
        <w:rPr>
          <w:sz w:val="22"/>
          <w:szCs w:val="22"/>
        </w:rPr>
        <w:t xml:space="preserve"> </w:t>
      </w:r>
      <w:r w:rsidR="002C2865">
        <w:rPr>
          <w:sz w:val="22"/>
          <w:szCs w:val="22"/>
          <w:lang w:val="en-US"/>
        </w:rPr>
        <w:t>FE</w:t>
      </w:r>
      <w:r w:rsidR="002C2865" w:rsidRPr="002C2865">
        <w:rPr>
          <w:sz w:val="22"/>
          <w:szCs w:val="22"/>
        </w:rPr>
        <w:t xml:space="preserve">-350 </w:t>
      </w:r>
      <w:r w:rsidR="002C2865">
        <w:rPr>
          <w:sz w:val="22"/>
          <w:szCs w:val="22"/>
          <w:lang w:val="en-US"/>
        </w:rPr>
        <w:t>Wide</w:t>
      </w:r>
    </w:p>
    <w:p w:rsidR="00AF6031" w:rsidRDefault="00AF6031" w:rsidP="00593482">
      <w:pPr>
        <w:ind w:firstLine="567"/>
        <w:jc w:val="both"/>
      </w:pPr>
    </w:p>
    <w:p w:rsidR="00AF6031" w:rsidRDefault="00AF6031" w:rsidP="00593482">
      <w:pPr>
        <w:ind w:firstLine="567"/>
        <w:jc w:val="both"/>
      </w:pP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lastRenderedPageBreak/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B618D7" w:rsidRDefault="00B618D7" w:rsidP="00B618D7">
      <w:r>
        <w:t>нарушений не выявлено______________________________________________________________</w:t>
      </w: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r>
        <w:t xml:space="preserve">Прилагаемые к акту документы:  </w:t>
      </w:r>
      <w:r w:rsidR="00794EB0">
        <w:t>Предписание</w:t>
      </w:r>
      <w:r w:rsidR="005A34EF">
        <w:t xml:space="preserve"> №2 от 28.02.2014 г.</w:t>
      </w:r>
      <w:r w:rsidR="002C2865">
        <w:t>, фотоматериалы на 1</w:t>
      </w:r>
      <w:r w:rsidR="00F3208A">
        <w:t>9</w:t>
      </w:r>
      <w:r w:rsidR="002C2865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BD3E9D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Tr="006104CA">
        <w:tc>
          <w:tcPr>
            <w:tcW w:w="17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618D7" w:rsidRDefault="00B618D7" w:rsidP="00244C2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618D7" w:rsidRDefault="00B618D7" w:rsidP="00244C22">
            <w:pPr>
              <w:snapToGrid w:val="0"/>
              <w:jc w:val="center"/>
            </w:pPr>
            <w: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C41620" w:rsidRDefault="00244C22" w:rsidP="00244C22">
            <w:pPr>
              <w:snapToGrid w:val="0"/>
              <w:jc w:val="right"/>
            </w:pPr>
            <w:r w:rsidRPr="00C41620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C41620" w:rsidRDefault="00B618D7" w:rsidP="00244C22">
            <w:pPr>
              <w:snapToGrid w:val="0"/>
            </w:pPr>
            <w:r w:rsidRPr="00C41620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73BD"/>
    <w:rsid w:val="00017507"/>
    <w:rsid w:val="0002673A"/>
    <w:rsid w:val="00052637"/>
    <w:rsid w:val="000B658F"/>
    <w:rsid w:val="0018700F"/>
    <w:rsid w:val="001977E7"/>
    <w:rsid w:val="001D406E"/>
    <w:rsid w:val="001E611C"/>
    <w:rsid w:val="001E7EA3"/>
    <w:rsid w:val="00217779"/>
    <w:rsid w:val="00223F8E"/>
    <w:rsid w:val="002373C1"/>
    <w:rsid w:val="00244C22"/>
    <w:rsid w:val="0025315E"/>
    <w:rsid w:val="00287A03"/>
    <w:rsid w:val="002C2865"/>
    <w:rsid w:val="002F2F6A"/>
    <w:rsid w:val="0030188B"/>
    <w:rsid w:val="00305192"/>
    <w:rsid w:val="00377B09"/>
    <w:rsid w:val="0039422D"/>
    <w:rsid w:val="003B5C8D"/>
    <w:rsid w:val="003B7F5C"/>
    <w:rsid w:val="003C1664"/>
    <w:rsid w:val="003D7999"/>
    <w:rsid w:val="003E639B"/>
    <w:rsid w:val="003E74AD"/>
    <w:rsid w:val="00401A6C"/>
    <w:rsid w:val="004720D7"/>
    <w:rsid w:val="004E644D"/>
    <w:rsid w:val="00591C7B"/>
    <w:rsid w:val="00593482"/>
    <w:rsid w:val="005A34EF"/>
    <w:rsid w:val="005B3409"/>
    <w:rsid w:val="006104CA"/>
    <w:rsid w:val="0061465E"/>
    <w:rsid w:val="006D27E9"/>
    <w:rsid w:val="00713B3D"/>
    <w:rsid w:val="00717494"/>
    <w:rsid w:val="00794EB0"/>
    <w:rsid w:val="007A2B56"/>
    <w:rsid w:val="00801717"/>
    <w:rsid w:val="00810D68"/>
    <w:rsid w:val="0084613E"/>
    <w:rsid w:val="008B5B09"/>
    <w:rsid w:val="008D3C87"/>
    <w:rsid w:val="009B377B"/>
    <w:rsid w:val="00A022A2"/>
    <w:rsid w:val="00AA45B5"/>
    <w:rsid w:val="00AB7936"/>
    <w:rsid w:val="00AF6031"/>
    <w:rsid w:val="00B47F35"/>
    <w:rsid w:val="00B618D7"/>
    <w:rsid w:val="00B862FF"/>
    <w:rsid w:val="00BC5DE5"/>
    <w:rsid w:val="00BD3E9D"/>
    <w:rsid w:val="00BE11E8"/>
    <w:rsid w:val="00BF5F2B"/>
    <w:rsid w:val="00C230FD"/>
    <w:rsid w:val="00C26EDA"/>
    <w:rsid w:val="00C41620"/>
    <w:rsid w:val="00C4734D"/>
    <w:rsid w:val="00C5095B"/>
    <w:rsid w:val="00D1447D"/>
    <w:rsid w:val="00E52622"/>
    <w:rsid w:val="00E76D46"/>
    <w:rsid w:val="00F3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836C5-B5EC-4AFF-BF6B-374E3DFF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9</cp:revision>
  <cp:lastPrinted>2014-02-28T08:47:00Z</cp:lastPrinted>
  <dcterms:created xsi:type="dcterms:W3CDTF">2014-02-28T03:45:00Z</dcterms:created>
  <dcterms:modified xsi:type="dcterms:W3CDTF">2014-03-21T11:09:00Z</dcterms:modified>
</cp:coreProperties>
</file>