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4" w:rsidRDefault="006720E4" w:rsidP="00244C22">
      <w:pPr>
        <w:autoSpaceDE w:val="0"/>
        <w:jc w:val="right"/>
        <w:rPr>
          <w:sz w:val="20"/>
          <w:szCs w:val="20"/>
        </w:rPr>
      </w:pPr>
    </w:p>
    <w:p w:rsidR="006720E4" w:rsidRDefault="006720E4" w:rsidP="009B377B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6720E4" w:rsidRPr="0056578F" w:rsidRDefault="006720E4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6720E4" w:rsidRPr="00DE730D" w:rsidRDefault="006720E4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6720E4" w:rsidRPr="00244C22" w:rsidRDefault="006720E4" w:rsidP="00AA45B5">
      <w:pPr>
        <w:autoSpaceDE w:val="0"/>
        <w:jc w:val="center"/>
        <w:rPr>
          <w:sz w:val="20"/>
          <w:szCs w:val="20"/>
        </w:rPr>
      </w:pPr>
      <w:r w:rsidRPr="0056578F">
        <w:rPr>
          <w:b/>
          <w:u w:val="single"/>
        </w:rPr>
        <w:t xml:space="preserve"> </w:t>
      </w:r>
    </w:p>
    <w:tbl>
      <w:tblPr>
        <w:tblW w:w="98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276"/>
        <w:gridCol w:w="738"/>
        <w:gridCol w:w="282"/>
        <w:gridCol w:w="58"/>
      </w:tblGrid>
      <w:tr w:rsidR="006720E4" w:rsidRPr="00717494" w:rsidTr="00663B18">
        <w:tc>
          <w:tcPr>
            <w:tcW w:w="3402" w:type="dxa"/>
            <w:vAlign w:val="bottom"/>
          </w:tcPr>
          <w:p w:rsidR="006720E4" w:rsidRPr="00717494" w:rsidRDefault="006720E4" w:rsidP="00244C22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г. Стерлитамак</w:t>
            </w:r>
          </w:p>
        </w:tc>
        <w:tc>
          <w:tcPr>
            <w:tcW w:w="3742" w:type="dxa"/>
            <w:vAlign w:val="bottom"/>
          </w:tcPr>
          <w:p w:rsidR="006720E4" w:rsidRPr="00717494" w:rsidRDefault="006720E4" w:rsidP="00244C22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“</w:t>
            </w:r>
          </w:p>
        </w:tc>
        <w:tc>
          <w:tcPr>
            <w:tcW w:w="397" w:type="dxa"/>
            <w:vAlign w:val="bottom"/>
          </w:tcPr>
          <w:p w:rsidR="006720E4" w:rsidRPr="00717494" w:rsidRDefault="00663B18" w:rsidP="00810D6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1276" w:type="dxa"/>
            <w:vAlign w:val="bottom"/>
          </w:tcPr>
          <w:p w:rsidR="006720E4" w:rsidRPr="00717494" w:rsidRDefault="006720E4" w:rsidP="00663B18">
            <w:pPr>
              <w:snapToGrid w:val="0"/>
              <w:ind w:left="-28"/>
              <w:rPr>
                <w:u w:val="single"/>
              </w:rPr>
            </w:pPr>
            <w:r w:rsidRPr="00717494">
              <w:rPr>
                <w:u w:val="single"/>
              </w:rPr>
              <w:t>”</w:t>
            </w:r>
            <w:r w:rsidR="00663B18">
              <w:rPr>
                <w:u w:val="single"/>
              </w:rPr>
              <w:t xml:space="preserve"> апреля </w:t>
            </w:r>
          </w:p>
        </w:tc>
        <w:tc>
          <w:tcPr>
            <w:tcW w:w="738" w:type="dxa"/>
            <w:vAlign w:val="bottom"/>
          </w:tcPr>
          <w:p w:rsidR="006720E4" w:rsidRPr="00717494" w:rsidRDefault="006720E4" w:rsidP="00717494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2014</w:t>
            </w:r>
          </w:p>
        </w:tc>
        <w:tc>
          <w:tcPr>
            <w:tcW w:w="340" w:type="dxa"/>
            <w:gridSpan w:val="2"/>
            <w:vAlign w:val="bottom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  <w:proofErr w:type="gramStart"/>
            <w:r w:rsidRPr="00717494">
              <w:rPr>
                <w:u w:val="single"/>
              </w:rPr>
              <w:t>г</w:t>
            </w:r>
            <w:proofErr w:type="gramEnd"/>
            <w:r w:rsidRPr="00717494">
              <w:rPr>
                <w:u w:val="single"/>
              </w:rPr>
              <w:t>.</w:t>
            </w:r>
          </w:p>
        </w:tc>
      </w:tr>
      <w:tr w:rsidR="006720E4" w:rsidRPr="00717494" w:rsidTr="00663B1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</w:tcPr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(место составления акта)</w:t>
            </w:r>
          </w:p>
        </w:tc>
        <w:tc>
          <w:tcPr>
            <w:tcW w:w="3742" w:type="dxa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</w:tc>
        <w:tc>
          <w:tcPr>
            <w:tcW w:w="2693" w:type="dxa"/>
            <w:gridSpan w:val="4"/>
          </w:tcPr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(дата составления акта)</w:t>
            </w:r>
          </w:p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10-00</w:t>
            </w:r>
          </w:p>
        </w:tc>
        <w:tc>
          <w:tcPr>
            <w:tcW w:w="58" w:type="dxa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</w:tc>
      </w:tr>
    </w:tbl>
    <w:p w:rsidR="006720E4" w:rsidRPr="00244C22" w:rsidRDefault="006720E4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время составления акта)</w:t>
      </w:r>
    </w:p>
    <w:p w:rsidR="006720E4" w:rsidRDefault="006720E4" w:rsidP="00244C22">
      <w:pPr>
        <w:jc w:val="center"/>
        <w:rPr>
          <w:b/>
          <w:bCs/>
        </w:rPr>
      </w:pPr>
    </w:p>
    <w:p w:rsidR="006720E4" w:rsidRPr="00244C22" w:rsidRDefault="006720E4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>органом   муниципального контроля юридического лица,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6720E4" w:rsidTr="006104CA">
        <w:tc>
          <w:tcPr>
            <w:tcW w:w="362" w:type="dxa"/>
            <w:vAlign w:val="bottom"/>
          </w:tcPr>
          <w:p w:rsidR="006720E4" w:rsidRDefault="006720E4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6720E4" w:rsidRDefault="00BD3CC6" w:rsidP="00244C22">
            <w:pPr>
              <w:snapToGrid w:val="0"/>
              <w:jc w:val="center"/>
            </w:pPr>
            <w:r>
              <w:t>4/4</w:t>
            </w:r>
          </w:p>
        </w:tc>
      </w:tr>
    </w:tbl>
    <w:p w:rsidR="006720E4" w:rsidRDefault="006720E4" w:rsidP="00244C22"/>
    <w:p w:rsidR="006720E4" w:rsidRPr="000F569C" w:rsidRDefault="006720E4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Pr="00AA45B5">
        <w:rPr>
          <w:sz w:val="22"/>
          <w:szCs w:val="22"/>
        </w:rPr>
        <w:t xml:space="preserve">РБ, г. Стерлитамак, пр. </w:t>
      </w:r>
      <w:r>
        <w:rPr>
          <w:sz w:val="22"/>
          <w:szCs w:val="22"/>
        </w:rPr>
        <w:t>Октября</w:t>
      </w:r>
      <w:r w:rsidRPr="00AA45B5">
        <w:rPr>
          <w:sz w:val="22"/>
          <w:szCs w:val="22"/>
        </w:rPr>
        <w:t>, д.</w:t>
      </w:r>
      <w:r>
        <w:rPr>
          <w:sz w:val="22"/>
          <w:szCs w:val="22"/>
        </w:rPr>
        <w:t xml:space="preserve"> 9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6720E4" w:rsidRPr="00017507" w:rsidRDefault="006720E4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>
        <w:rPr>
          <w:b/>
          <w:bCs/>
          <w:sz w:val="22"/>
          <w:szCs w:val="22"/>
        </w:rPr>
        <w:t>РАСПОРЯЖЕНИЯ</w:t>
      </w:r>
      <w:r w:rsidRPr="00DE730D">
        <w:rPr>
          <w:b/>
          <w:bCs/>
          <w:sz w:val="22"/>
          <w:szCs w:val="22"/>
        </w:rPr>
        <w:t xml:space="preserve"> (ПРИКАЗ</w:t>
      </w:r>
      <w:r>
        <w:rPr>
          <w:b/>
          <w:bCs/>
          <w:sz w:val="22"/>
          <w:szCs w:val="22"/>
        </w:rPr>
        <w:t>А</w:t>
      </w:r>
      <w:r w:rsidRPr="00DE730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 w:rsidRPr="00B47F35">
        <w:rPr>
          <w:sz w:val="22"/>
          <w:szCs w:val="22"/>
        </w:rPr>
        <w:t xml:space="preserve">№ </w:t>
      </w:r>
      <w:r>
        <w:rPr>
          <w:sz w:val="22"/>
          <w:szCs w:val="22"/>
        </w:rPr>
        <w:t>16-р</w:t>
      </w:r>
      <w:r w:rsidRPr="00B47F35">
        <w:rPr>
          <w:sz w:val="22"/>
          <w:szCs w:val="22"/>
        </w:rPr>
        <w:t xml:space="preserve"> от </w:t>
      </w:r>
      <w:r>
        <w:rPr>
          <w:sz w:val="22"/>
          <w:szCs w:val="22"/>
        </w:rPr>
        <w:t>18</w:t>
      </w:r>
      <w:r w:rsidRPr="00B47F35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B47F35">
        <w:rPr>
          <w:sz w:val="22"/>
          <w:szCs w:val="22"/>
        </w:rPr>
        <w:t>.2014 г.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6720E4" w:rsidRDefault="006720E4" w:rsidP="00223F8E">
      <w:pPr>
        <w:tabs>
          <w:tab w:val="center" w:pos="4678"/>
          <w:tab w:val="right" w:pos="10206"/>
        </w:tabs>
        <w:jc w:val="center"/>
      </w:pPr>
      <w:r>
        <w:t>была проведена внеплановая, выездная проверка в отношении: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6720E4" w:rsidRPr="00287A03" w:rsidRDefault="006720E4" w:rsidP="00AA45B5">
      <w:pPr>
        <w:jc w:val="center"/>
        <w:rPr>
          <w:sz w:val="22"/>
          <w:szCs w:val="22"/>
        </w:rPr>
      </w:pPr>
      <w:r>
        <w:rPr>
          <w:u w:val="single"/>
        </w:rPr>
        <w:t>ООО «Управляющая компания «ТЖХ», ГО г. Стерлитамак, РБ,</w:t>
      </w:r>
    </w:p>
    <w:p w:rsidR="006720E4" w:rsidRDefault="006720E4" w:rsidP="00AA45B5">
      <w:pPr>
        <w:jc w:val="center"/>
        <w:rPr>
          <w:u w:val="single"/>
        </w:rPr>
      </w:pPr>
      <w:r w:rsidRPr="00AA45B5">
        <w:rPr>
          <w:sz w:val="22"/>
          <w:szCs w:val="22"/>
        </w:rPr>
        <w:t>453116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r>
        <w:t>Сакко и Ванцетти, д.35 а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6720E4" w:rsidRDefault="006720E4" w:rsidP="00244C22"/>
    <w:p w:rsidR="006720E4" w:rsidRDefault="006720E4" w:rsidP="00244C22">
      <w:r>
        <w:t>Дата и время проведения проверки:</w:t>
      </w:r>
    </w:p>
    <w:tbl>
      <w:tblPr>
        <w:tblW w:w="109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861"/>
        <w:gridCol w:w="265"/>
      </w:tblGrid>
      <w:tr w:rsidR="006720E4" w:rsidTr="00451D82">
        <w:tc>
          <w:tcPr>
            <w:tcW w:w="187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1B2AE2">
            <w:pPr>
              <w:snapToGrid w:val="0"/>
              <w:jc w:val="center"/>
            </w:pPr>
            <w:r>
              <w:t>1</w:t>
            </w:r>
            <w:r w:rsidR="001B2AE2">
              <w:t>9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bottom"/>
          </w:tcPr>
          <w:p w:rsidR="006720E4" w:rsidRDefault="006720E4" w:rsidP="00AA45B5">
            <w:pPr>
              <w:snapToGrid w:val="0"/>
              <w:jc w:val="center"/>
            </w:pPr>
            <w:r>
              <w:t>марта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451D82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6720E4" w:rsidRDefault="006720E4" w:rsidP="00244C22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  <w:vAlign w:val="bottom"/>
          </w:tcPr>
          <w:p w:rsidR="006720E4" w:rsidRPr="00AA45B5" w:rsidRDefault="006720E4" w:rsidP="00663B18">
            <w:pPr>
              <w:snapToGrid w:val="0"/>
              <w:ind w:right="2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45B5">
              <w:rPr>
                <w:sz w:val="20"/>
                <w:szCs w:val="20"/>
              </w:rPr>
              <w:t>ч0</w:t>
            </w:r>
            <w:r>
              <w:rPr>
                <w:sz w:val="20"/>
                <w:szCs w:val="20"/>
              </w:rPr>
              <w:t>0м</w:t>
            </w:r>
          </w:p>
        </w:tc>
      </w:tr>
      <w:tr w:rsidR="006720E4" w:rsidTr="00663B18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6720E4" w:rsidRDefault="006720E4" w:rsidP="00451D82">
            <w:pPr>
              <w:snapToGrid w:val="0"/>
              <w:jc w:val="center"/>
            </w:pPr>
            <w:r>
              <w:t>26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vAlign w:val="bottom"/>
          </w:tcPr>
          <w:p w:rsidR="006720E4" w:rsidRPr="00451D82" w:rsidRDefault="006720E4" w:rsidP="00244C22">
            <w:pPr>
              <w:snapToGrid w:val="0"/>
              <w:jc w:val="center"/>
              <w:rPr>
                <w:u w:val="single"/>
              </w:rPr>
            </w:pPr>
            <w:r w:rsidRPr="00451D82">
              <w:rPr>
                <w:u w:val="single"/>
              </w:rPr>
              <w:t>марта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Продолжительность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6720E4" w:rsidRPr="00223F8E" w:rsidRDefault="006720E4" w:rsidP="00451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45B5">
              <w:rPr>
                <w:sz w:val="20"/>
                <w:szCs w:val="20"/>
              </w:rPr>
              <w:t>ч0</w:t>
            </w:r>
            <w:r>
              <w:rPr>
                <w:sz w:val="20"/>
                <w:szCs w:val="20"/>
              </w:rPr>
              <w:t>0м</w:t>
            </w:r>
          </w:p>
        </w:tc>
      </w:tr>
      <w:tr w:rsidR="006720E4" w:rsidTr="00BD3CC6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6720E4" w:rsidRDefault="006720E4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31</w:t>
            </w:r>
          </w:p>
        </w:tc>
        <w:tc>
          <w:tcPr>
            <w:tcW w:w="255" w:type="dxa"/>
            <w:vAlign w:val="bottom"/>
          </w:tcPr>
          <w:p w:rsidR="006720E4" w:rsidRDefault="006720E4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марта</w:t>
            </w:r>
          </w:p>
        </w:tc>
        <w:tc>
          <w:tcPr>
            <w:tcW w:w="369" w:type="dxa"/>
            <w:vAlign w:val="bottom"/>
          </w:tcPr>
          <w:p w:rsidR="006720E4" w:rsidRDefault="006720E4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6720E4" w:rsidRDefault="006720E4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23F8E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</w:tcPr>
          <w:p w:rsidR="006720E4" w:rsidRDefault="006720E4" w:rsidP="00223F8E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0E4" w:rsidRPr="00AA45B5" w:rsidRDefault="006720E4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30м</w:t>
            </w:r>
          </w:p>
        </w:tc>
      </w:tr>
      <w:tr w:rsidR="00BD3CC6" w:rsidTr="00663B18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BD3CC6" w:rsidRDefault="00BD3CC6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" w:type="dxa"/>
            <w:vAlign w:val="bottom"/>
          </w:tcPr>
          <w:p w:rsidR="00BD3CC6" w:rsidRDefault="00BD3CC6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</w:tcPr>
          <w:p w:rsidR="00BD3CC6" w:rsidRDefault="00BD3CC6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BD3CC6" w:rsidRDefault="00BD3CC6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BD3CC6" w:rsidRDefault="00BD3CC6" w:rsidP="00223F8E">
            <w:pPr>
              <w:snapToGrid w:val="0"/>
            </w:pPr>
            <w:r>
              <w:t>мин</w:t>
            </w:r>
            <w:proofErr w:type="gramStart"/>
            <w:r>
              <w:t>.д</w:t>
            </w:r>
            <w:proofErr w:type="gramEnd"/>
            <w:r>
              <w:t>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BD3CC6" w:rsidRDefault="00BD3CC6" w:rsidP="00223F8E">
            <w:pPr>
              <w:snapToGrid w:val="0"/>
            </w:pPr>
            <w:r>
              <w:t>мин.</w:t>
            </w:r>
            <w:r w:rsidRPr="00AA45B5">
              <w:rPr>
                <w:sz w:val="22"/>
                <w:szCs w:val="22"/>
              </w:rPr>
              <w:t xml:space="preserve"> Продолжительность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00м</w:t>
            </w:r>
          </w:p>
        </w:tc>
      </w:tr>
    </w:tbl>
    <w:p w:rsidR="006720E4" w:rsidRPr="00244C22" w:rsidRDefault="006720E4" w:rsidP="00244C22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44C22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44C22">
        <w:rPr>
          <w:sz w:val="20"/>
          <w:szCs w:val="20"/>
        </w:rPr>
        <w:br/>
        <w:t>по нескольким адресам)</w:t>
      </w:r>
    </w:p>
    <w:p w:rsidR="006720E4" w:rsidRDefault="006720E4" w:rsidP="00244C22">
      <w:r>
        <w:t xml:space="preserve">Общая продолжительность проверки:          </w:t>
      </w:r>
      <w:r w:rsidR="00BD3CC6">
        <w:t>4</w:t>
      </w:r>
      <w:r>
        <w:t>дня/</w:t>
      </w:r>
      <w:r w:rsidR="00BD3CC6">
        <w:t xml:space="preserve">6 </w:t>
      </w:r>
      <w:r>
        <w:t>час</w:t>
      </w:r>
      <w:r w:rsidR="00BD3CC6">
        <w:t>ов</w:t>
      </w:r>
      <w:r>
        <w:t>30 минут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6720E4" w:rsidRDefault="006720E4" w:rsidP="00223F8E">
      <w:pPr>
        <w:autoSpaceDE w:val="0"/>
      </w:pPr>
      <w:r>
        <w:t xml:space="preserve">Акт составлен: </w:t>
      </w:r>
    </w:p>
    <w:p w:rsidR="006720E4" w:rsidRDefault="006720E4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052637">
      <w:pPr>
        <w:autoSpaceDE w:val="0"/>
      </w:pPr>
      <w:r w:rsidRPr="00052637">
        <w:t>муниципального контроля)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720E4" w:rsidRDefault="006720E4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Попова М.А.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6720E4" w:rsidRDefault="006720E4" w:rsidP="00244C22">
      <w:pPr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6720E4" w:rsidRDefault="006720E4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6720E4" w:rsidRDefault="006720E4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>
        <w:rPr>
          <w:u w:val="single"/>
        </w:rPr>
        <w:t xml:space="preserve">______________________________________________________  </w:t>
      </w:r>
    </w:p>
    <w:p w:rsidR="006720E4" w:rsidRPr="00017507" w:rsidRDefault="006720E4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rPr>
          <w:u w:val="single"/>
        </w:rPr>
        <w:t>______________________________________________________</w:t>
      </w:r>
    </w:p>
    <w:p w:rsidR="006720E4" w:rsidRPr="00244C22" w:rsidRDefault="006720E4" w:rsidP="0001750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6720E4" w:rsidRDefault="006720E4" w:rsidP="00244C22"/>
    <w:p w:rsidR="006720E4" w:rsidRDefault="006720E4" w:rsidP="00244C22"/>
    <w:p w:rsidR="006720E4" w:rsidRDefault="006720E4" w:rsidP="00244C22"/>
    <w:p w:rsidR="006720E4" w:rsidRDefault="006720E4" w:rsidP="00244C22"/>
    <w:p w:rsidR="006720E4" w:rsidRDefault="006720E4" w:rsidP="00AF6031">
      <w:pPr>
        <w:ind w:firstLine="708"/>
      </w:pPr>
      <w:r>
        <w:t xml:space="preserve">При проведении проверки присутствовали: </w:t>
      </w:r>
    </w:p>
    <w:p w:rsidR="006720E4" w:rsidRDefault="006720E4" w:rsidP="009B377B">
      <w:pPr>
        <w:jc w:val="both"/>
        <w:rPr>
          <w:sz w:val="2"/>
          <w:szCs w:val="2"/>
        </w:rPr>
      </w:pPr>
      <w:r>
        <w:t>зам. начальника ОКТР ООО УК «ТЖХ» Попова М.А., действующая по доверенности №409 от 14.02.2014 г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>
        <w:rPr>
          <w:sz w:val="20"/>
          <w:szCs w:val="20"/>
        </w:rPr>
        <w:t xml:space="preserve"> 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6720E4" w:rsidRDefault="006720E4" w:rsidP="00003459">
      <w:pPr>
        <w:ind w:firstLine="567"/>
        <w:jc w:val="both"/>
      </w:pPr>
      <w:r>
        <w:t>Согласно уведомления №</w:t>
      </w:r>
      <w:r w:rsidR="007025A1">
        <w:t>3</w:t>
      </w:r>
      <w:r>
        <w:t xml:space="preserve"> от 18.03.2014 г. о проведении проверк</w:t>
      </w:r>
      <w:proofErr w:type="gramStart"/>
      <w:r>
        <w:t>и ООО</w:t>
      </w:r>
      <w:proofErr w:type="gramEnd"/>
      <w:r>
        <w:t xml:space="preserve"> «Управляющая компания «ТЖХ» пред</w:t>
      </w:r>
      <w:r w:rsidR="007025A1">
        <w:t>о</w:t>
      </w:r>
      <w:r>
        <w:t>ставл</w:t>
      </w:r>
      <w:r w:rsidR="007025A1">
        <w:t>ены</w:t>
      </w:r>
      <w:r>
        <w:t xml:space="preserve"> следующие документы: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Устав организации;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Технический паспорт на жилой дом;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Акты весеннего и осеннего осмотра </w:t>
      </w:r>
      <w:smartTag w:uri="urn:schemas-microsoft-com:office:smarttags" w:element="metricconverter">
        <w:smartTagPr>
          <w:attr w:name="ProductID" w:val="2013 г"/>
        </w:smartTagPr>
        <w:r w:rsidRPr="004752A7">
          <w:rPr>
            <w:sz w:val="22"/>
            <w:szCs w:val="22"/>
          </w:rPr>
          <w:t>2013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Паспорт готовности жилого дома к эксплуатации</w:t>
      </w:r>
      <w:r w:rsidRPr="004752A7">
        <w:rPr>
          <w:sz w:val="22"/>
          <w:szCs w:val="22"/>
        </w:rPr>
        <w:tab/>
        <w:t xml:space="preserve"> в зимних условиях 2013-</w:t>
      </w:r>
      <w:smartTag w:uri="urn:schemas-microsoft-com:office:smarttags" w:element="metricconverter">
        <w:smartTagPr>
          <w:attr w:name="ProductID" w:val="2014 г"/>
        </w:smartTagPr>
        <w:r w:rsidRPr="004752A7">
          <w:rPr>
            <w:sz w:val="22"/>
            <w:szCs w:val="22"/>
          </w:rPr>
          <w:t>2014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Копия справки о стоимости выполненных работ и затрат капитального ремонта лестничных клеток в </w:t>
      </w:r>
      <w:smartTag w:uri="urn:schemas-microsoft-com:office:smarttags" w:element="metricconverter">
        <w:smartTagPr>
          <w:attr w:name="ProductID" w:val="2011 г"/>
        </w:smartTagPr>
        <w:r w:rsidRPr="004752A7">
          <w:rPr>
            <w:sz w:val="22"/>
            <w:szCs w:val="22"/>
          </w:rPr>
          <w:t>2011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Копия справки о стоимости выполненных работ и затрат капитального ремонта кровли в </w:t>
      </w:r>
      <w:smartTag w:uri="urn:schemas-microsoft-com:office:smarttags" w:element="metricconverter">
        <w:smartTagPr>
          <w:attr w:name="ProductID" w:val="2011 г"/>
        </w:smartTagPr>
        <w:r w:rsidRPr="004752A7">
          <w:rPr>
            <w:sz w:val="22"/>
            <w:szCs w:val="22"/>
          </w:rPr>
          <w:t>2011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Смета по текущему ремонту и содержанию жилых домов на </w:t>
      </w:r>
      <w:smartTag w:uri="urn:schemas-microsoft-com:office:smarttags" w:element="metricconverter">
        <w:smartTagPr>
          <w:attr w:name="ProductID" w:val="2013 г"/>
        </w:smartTagPr>
        <w:r w:rsidRPr="004752A7">
          <w:rPr>
            <w:sz w:val="22"/>
            <w:szCs w:val="22"/>
          </w:rPr>
          <w:t>2013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Локально-сметные расчеты по капитальному ремонту на </w:t>
      </w:r>
      <w:smartTag w:uri="urn:schemas-microsoft-com:office:smarttags" w:element="metricconverter">
        <w:smartTagPr>
          <w:attr w:name="ProductID" w:val="2014 г"/>
        </w:smartTagPr>
        <w:r w:rsidRPr="004752A7">
          <w:rPr>
            <w:sz w:val="22"/>
            <w:szCs w:val="22"/>
          </w:rPr>
          <w:t>2014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Акты о приемке выполненных работ по текущему ремонту за 2012, </w:t>
      </w:r>
      <w:smartTag w:uri="urn:schemas-microsoft-com:office:smarttags" w:element="metricconverter">
        <w:smartTagPr>
          <w:attr w:name="ProductID" w:val="2013 г"/>
        </w:smartTagPr>
        <w:r w:rsidRPr="004752A7">
          <w:rPr>
            <w:sz w:val="22"/>
            <w:szCs w:val="22"/>
          </w:rPr>
          <w:t>2013 г</w:t>
        </w:r>
      </w:smartTag>
      <w:r w:rsidRPr="004752A7">
        <w:rPr>
          <w:sz w:val="22"/>
          <w:szCs w:val="22"/>
        </w:rPr>
        <w:t>.</w:t>
      </w:r>
    </w:p>
    <w:p w:rsidR="004752A7" w:rsidRPr="004752A7" w:rsidRDefault="004752A7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Справка МУП «</w:t>
      </w:r>
      <w:proofErr w:type="spellStart"/>
      <w:r w:rsidRPr="004752A7">
        <w:rPr>
          <w:sz w:val="22"/>
          <w:szCs w:val="22"/>
        </w:rPr>
        <w:t>Межрайкоммунводоканал</w:t>
      </w:r>
      <w:proofErr w:type="spellEnd"/>
      <w:r w:rsidRPr="004752A7">
        <w:rPr>
          <w:sz w:val="22"/>
          <w:szCs w:val="22"/>
        </w:rPr>
        <w:t>» №503 от 08.04.2014 г;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Справка №961 от 24.03.2014 г.  об общей площади нежилых помещений, с договорами;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Графики </w:t>
      </w:r>
      <w:proofErr w:type="spellStart"/>
      <w:r w:rsidRPr="004752A7">
        <w:rPr>
          <w:sz w:val="22"/>
          <w:szCs w:val="22"/>
        </w:rPr>
        <w:t>профобходов</w:t>
      </w:r>
      <w:proofErr w:type="spellEnd"/>
      <w:r w:rsidRPr="004752A7">
        <w:rPr>
          <w:sz w:val="22"/>
          <w:szCs w:val="22"/>
        </w:rPr>
        <w:t xml:space="preserve"> жилого дома на </w:t>
      </w:r>
      <w:smartTag w:uri="urn:schemas-microsoft-com:office:smarttags" w:element="metricconverter">
        <w:smartTagPr>
          <w:attr w:name="ProductID" w:val="2013 г"/>
        </w:smartTagPr>
        <w:r w:rsidRPr="004752A7">
          <w:rPr>
            <w:sz w:val="22"/>
            <w:szCs w:val="22"/>
          </w:rPr>
          <w:t>2013 г</w:t>
        </w:r>
      </w:smartTag>
      <w:r w:rsidRPr="004752A7">
        <w:rPr>
          <w:sz w:val="22"/>
          <w:szCs w:val="22"/>
        </w:rPr>
        <w:t>.;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 xml:space="preserve">План-смета по текущему ремонту и содержанию на </w:t>
      </w:r>
      <w:smartTag w:uri="urn:schemas-microsoft-com:office:smarttags" w:element="metricconverter">
        <w:smartTagPr>
          <w:attr w:name="ProductID" w:val="2014 г"/>
        </w:smartTagPr>
        <w:r w:rsidRPr="004752A7">
          <w:rPr>
            <w:sz w:val="22"/>
            <w:szCs w:val="22"/>
          </w:rPr>
          <w:t>2014 г</w:t>
        </w:r>
      </w:smartTag>
      <w:r w:rsidRPr="004752A7">
        <w:rPr>
          <w:sz w:val="22"/>
          <w:szCs w:val="22"/>
        </w:rPr>
        <w:t>.;</w:t>
      </w:r>
    </w:p>
    <w:p w:rsidR="004D1DB8" w:rsidRPr="004752A7" w:rsidRDefault="004D1DB8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Справка №1030 от 27.03.2014 г. об отсутствии протокола по утверждению тарифа на 2014 г., договора управления МКД с протоколом общего собрания собственников.</w:t>
      </w:r>
    </w:p>
    <w:p w:rsidR="006720E4" w:rsidRDefault="006720E4" w:rsidP="00003459">
      <w:pPr>
        <w:ind w:firstLine="567"/>
        <w:jc w:val="both"/>
      </w:pPr>
      <w:r>
        <w:t>В ходе проведения проверки выявлены:</w:t>
      </w:r>
    </w:p>
    <w:p w:rsidR="006720E4" w:rsidRDefault="006720E4" w:rsidP="00003459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720E4" w:rsidRDefault="006720E4" w:rsidP="00003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2"/>
            <w:szCs w:val="22"/>
          </w:rPr>
          <w:t>2003 г</w:t>
        </w:r>
      </w:smartTag>
      <w:r>
        <w:rPr>
          <w:sz w:val="22"/>
          <w:szCs w:val="22"/>
        </w:rPr>
        <w:t xml:space="preserve">. №170 (далее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 xml:space="preserve">), непосредственным обнаружением по </w:t>
      </w:r>
      <w:r>
        <w:t xml:space="preserve">многоквартирному жилому дому, расположенному по адресу </w:t>
      </w:r>
      <w:r w:rsidRPr="00AA45B5">
        <w:rPr>
          <w:sz w:val="22"/>
          <w:szCs w:val="22"/>
        </w:rPr>
        <w:t xml:space="preserve">РБ, г. Стерлитамак, пр. </w:t>
      </w:r>
      <w:r>
        <w:rPr>
          <w:sz w:val="22"/>
          <w:szCs w:val="22"/>
        </w:rPr>
        <w:t>Октября</w:t>
      </w:r>
      <w:r w:rsidRPr="00AA45B5">
        <w:rPr>
          <w:sz w:val="22"/>
          <w:szCs w:val="22"/>
        </w:rPr>
        <w:t>, д.</w:t>
      </w:r>
      <w:r>
        <w:rPr>
          <w:sz w:val="22"/>
          <w:szCs w:val="22"/>
        </w:rPr>
        <w:t xml:space="preserve"> 9, а именно:</w:t>
      </w:r>
    </w:p>
    <w:p w:rsidR="006720E4" w:rsidRPr="00287A03" w:rsidRDefault="006720E4" w:rsidP="00AB7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неисправность вытяжных оголовков вентиляционных труб, отсутствие защитных решеток (4.6.4.1., 4.6.4.5, 4.6.2.3 4.6.1.9</w:t>
      </w:r>
      <w:r w:rsidRPr="00287A03">
        <w:rPr>
          <w:sz w:val="22"/>
          <w:szCs w:val="22"/>
        </w:rPr>
        <w:t>ПиН</w:t>
      </w:r>
      <w:r>
        <w:rPr>
          <w:sz w:val="22"/>
          <w:szCs w:val="22"/>
        </w:rPr>
        <w:t>);</w:t>
      </w:r>
    </w:p>
    <w:p w:rsidR="006720E4" w:rsidRPr="00287A03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разрушение отделочного слоя (штукатурка) наружной стены машинного отделения (4.2.1.1, 4.2.1.3, 4.2.1.6 </w:t>
      </w:r>
      <w:proofErr w:type="spellStart"/>
      <w:r w:rsidRPr="00287A03"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6720E4" w:rsidRPr="00287A03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трещина на стене в тамбуре 1-го подъезда (4.2.1.3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6720E4" w:rsidRPr="00287A03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неудовлетворительное санитарное состояние лестничных клеток, разбросан мусор (п. 3.2.2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6720E4" w:rsidRPr="00287A03" w:rsidRDefault="00EB722F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сколы</w:t>
      </w:r>
      <w:r w:rsidR="006720E4">
        <w:rPr>
          <w:sz w:val="22"/>
          <w:szCs w:val="22"/>
        </w:rPr>
        <w:t xml:space="preserve"> ступеней местами (4.8.4 </w:t>
      </w:r>
      <w:proofErr w:type="spellStart"/>
      <w:r w:rsidR="006720E4" w:rsidRPr="00287A03">
        <w:rPr>
          <w:sz w:val="22"/>
          <w:szCs w:val="22"/>
        </w:rPr>
        <w:t>ПиН</w:t>
      </w:r>
      <w:proofErr w:type="spellEnd"/>
      <w:r w:rsidR="006720E4">
        <w:rPr>
          <w:sz w:val="22"/>
          <w:szCs w:val="22"/>
        </w:rPr>
        <w:t>)</w:t>
      </w:r>
    </w:p>
    <w:p w:rsidR="006720E4" w:rsidRPr="00287A03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 xml:space="preserve">в тамбурном отсеке нарушена целостность дверного полотна, разбито стекло (п.4.8.11, п.4.8.14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6720E4" w:rsidRDefault="00EB722F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отсутствие слива, разрушение</w:t>
      </w:r>
      <w:r w:rsidR="006720E4">
        <w:rPr>
          <w:sz w:val="22"/>
          <w:szCs w:val="22"/>
        </w:rPr>
        <w:t xml:space="preserve"> выступающей части фасада (4.2.1.8 </w:t>
      </w:r>
      <w:proofErr w:type="spellStart"/>
      <w:r w:rsidR="006720E4">
        <w:rPr>
          <w:sz w:val="22"/>
          <w:szCs w:val="22"/>
        </w:rPr>
        <w:t>ПиН</w:t>
      </w:r>
      <w:proofErr w:type="spellEnd"/>
      <w:r w:rsidR="006720E4"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сырость в подвальном тамбуре, следы протечек талыми водами местами .(4.1.1, 4.10.2.1, 4.1.3, 4.2.3.1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неисправность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местами, </w:t>
      </w:r>
      <w:r w:rsidR="0036730E">
        <w:rPr>
          <w:sz w:val="22"/>
          <w:szCs w:val="22"/>
        </w:rPr>
        <w:t>нет</w:t>
      </w:r>
      <w:r>
        <w:rPr>
          <w:sz w:val="22"/>
          <w:szCs w:val="22"/>
        </w:rPr>
        <w:t xml:space="preserve"> уклона от стены (4.2.3.16, 4.1.6, 4.1.7</w:t>
      </w:r>
      <w:r w:rsidRPr="004B78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2-м подъезде открыт шкаф с </w:t>
      </w:r>
      <w:proofErr w:type="spellStart"/>
      <w:r>
        <w:rPr>
          <w:sz w:val="22"/>
          <w:szCs w:val="22"/>
        </w:rPr>
        <w:t>электрощитками</w:t>
      </w:r>
      <w:proofErr w:type="spellEnd"/>
      <w:r>
        <w:rPr>
          <w:sz w:val="22"/>
          <w:szCs w:val="22"/>
        </w:rPr>
        <w:t xml:space="preserve"> (3.2.18</w:t>
      </w:r>
      <w:r w:rsidRPr="004B78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мусора в </w:t>
      </w:r>
      <w:proofErr w:type="spellStart"/>
      <w:r>
        <w:rPr>
          <w:sz w:val="22"/>
          <w:szCs w:val="22"/>
        </w:rPr>
        <w:t>мусорокамере</w:t>
      </w:r>
      <w:proofErr w:type="spellEnd"/>
      <w:r>
        <w:rPr>
          <w:sz w:val="22"/>
          <w:szCs w:val="22"/>
        </w:rPr>
        <w:t xml:space="preserve"> в 1-м подъезде (3.7.1, 5.9.10</w:t>
      </w:r>
      <w:r w:rsidRPr="004B78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захламленность подвального помещения в 1-м подъезде (4.1.1</w:t>
      </w:r>
      <w:r w:rsidR="002830D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МОП наличие бытового мусора (3.2.16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загрузочный клапан мусоропровода не везде имеет плотный притвор с упругими прокладками (5.9.3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аварийное подтопление бытовой канализацией в подвале 2-го подъезда. Предъявлена справка МУП «</w:t>
      </w:r>
      <w:proofErr w:type="spellStart"/>
      <w:r>
        <w:rPr>
          <w:sz w:val="22"/>
          <w:szCs w:val="22"/>
        </w:rPr>
        <w:t>Межрайкоммунводоканал</w:t>
      </w:r>
      <w:proofErr w:type="spellEnd"/>
      <w:r>
        <w:rPr>
          <w:sz w:val="22"/>
          <w:szCs w:val="22"/>
        </w:rPr>
        <w:t>» №503 от 08.04.2014 г., подтверждающая поступление заявки от ЖЭУ №8 на устранение подпора на канализационной сети 29.03.2014 г. в 15-38, подпор устранен 29.03.2014 г. в 16-20. На момент осмотра 31.03.2014 г.</w:t>
      </w:r>
      <w:r w:rsidRPr="0065784D">
        <w:rPr>
          <w:sz w:val="22"/>
          <w:szCs w:val="22"/>
        </w:rPr>
        <w:t xml:space="preserve"> наличие </w:t>
      </w:r>
      <w:r>
        <w:rPr>
          <w:sz w:val="22"/>
          <w:szCs w:val="22"/>
        </w:rPr>
        <w:t xml:space="preserve">канализационных стоков </w:t>
      </w:r>
      <w:r w:rsidRPr="0065784D">
        <w:rPr>
          <w:sz w:val="22"/>
          <w:szCs w:val="22"/>
        </w:rPr>
        <w:t xml:space="preserve">в подвальном помещении местами (п. 4.10.2.1, п. 4.1.1 </w:t>
      </w:r>
      <w:proofErr w:type="spellStart"/>
      <w:r w:rsidRPr="0065784D">
        <w:rPr>
          <w:sz w:val="22"/>
          <w:szCs w:val="22"/>
        </w:rPr>
        <w:t>ПиН</w:t>
      </w:r>
      <w:proofErr w:type="spellEnd"/>
      <w:r w:rsidRPr="0065784D">
        <w:rPr>
          <w:sz w:val="22"/>
          <w:szCs w:val="22"/>
        </w:rPr>
        <w:t>);</w:t>
      </w:r>
    </w:p>
    <w:p w:rsidR="006720E4" w:rsidRPr="0065784D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5784D">
        <w:rPr>
          <w:sz w:val="22"/>
          <w:szCs w:val="22"/>
        </w:rPr>
        <w:t xml:space="preserve">пробита труба канализации (5.8.2, 5.8.3 </w:t>
      </w:r>
      <w:proofErr w:type="spellStart"/>
      <w:r w:rsidRPr="0065784D">
        <w:rPr>
          <w:sz w:val="22"/>
          <w:szCs w:val="22"/>
        </w:rPr>
        <w:t>ПиН</w:t>
      </w:r>
      <w:proofErr w:type="spellEnd"/>
      <w:r w:rsidRPr="0065784D">
        <w:rPr>
          <w:sz w:val="22"/>
          <w:szCs w:val="22"/>
        </w:rPr>
        <w:t>)</w:t>
      </w:r>
    </w:p>
    <w:p w:rsidR="006720E4" w:rsidRDefault="006720E4" w:rsidP="006104C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87A03">
        <w:rPr>
          <w:sz w:val="22"/>
          <w:szCs w:val="22"/>
        </w:rPr>
        <w:t>неисправность электропроводки</w:t>
      </w:r>
      <w:r>
        <w:rPr>
          <w:sz w:val="22"/>
          <w:szCs w:val="22"/>
        </w:rPr>
        <w:t xml:space="preserve">, </w:t>
      </w:r>
      <w:r w:rsidRPr="00287A03">
        <w:rPr>
          <w:sz w:val="22"/>
          <w:szCs w:val="22"/>
        </w:rPr>
        <w:t>отсутствуют плафоны</w:t>
      </w:r>
      <w:r>
        <w:rPr>
          <w:sz w:val="22"/>
          <w:szCs w:val="22"/>
        </w:rPr>
        <w:t>,</w:t>
      </w:r>
      <w:r w:rsidRPr="00287A03">
        <w:rPr>
          <w:sz w:val="22"/>
          <w:szCs w:val="22"/>
        </w:rPr>
        <w:t xml:space="preserve"> лампочки</w:t>
      </w:r>
      <w:proofErr w:type="gramStart"/>
      <w:r>
        <w:rPr>
          <w:sz w:val="22"/>
          <w:szCs w:val="22"/>
        </w:rPr>
        <w:t>,</w:t>
      </w:r>
      <w:r w:rsidR="00082B3C">
        <w:rPr>
          <w:sz w:val="22"/>
          <w:szCs w:val="22"/>
        </w:rPr>
        <w:t xml:space="preserve">, </w:t>
      </w:r>
      <w:proofErr w:type="gramEnd"/>
      <w:r w:rsidR="00082B3C">
        <w:rPr>
          <w:sz w:val="22"/>
          <w:szCs w:val="22"/>
        </w:rPr>
        <w:t>наличие соединений на скрутках,</w:t>
      </w:r>
      <w:r>
        <w:rPr>
          <w:sz w:val="22"/>
          <w:szCs w:val="22"/>
        </w:rPr>
        <w:t xml:space="preserve"> отсутствуют защитные оболочки электрокабелей в подвальном помещении </w:t>
      </w:r>
      <w:r w:rsidRPr="00287A03">
        <w:rPr>
          <w:sz w:val="22"/>
          <w:szCs w:val="22"/>
        </w:rPr>
        <w:t>(п. 5.6.2, п. 5.6.6</w:t>
      </w:r>
      <w:r>
        <w:rPr>
          <w:sz w:val="22"/>
          <w:szCs w:val="22"/>
        </w:rPr>
        <w:t>, 5.6.12</w:t>
      </w:r>
      <w:r w:rsidRPr="00287A03">
        <w:rPr>
          <w:sz w:val="22"/>
          <w:szCs w:val="22"/>
        </w:rPr>
        <w:t xml:space="preserve"> </w:t>
      </w:r>
      <w:proofErr w:type="spellStart"/>
      <w:r w:rsidRPr="00287A03">
        <w:rPr>
          <w:sz w:val="22"/>
          <w:szCs w:val="22"/>
        </w:rPr>
        <w:t>ПиН</w:t>
      </w:r>
      <w:proofErr w:type="spellEnd"/>
      <w:r w:rsidRPr="00287A03">
        <w:rPr>
          <w:sz w:val="22"/>
          <w:szCs w:val="22"/>
        </w:rPr>
        <w:t>)</w:t>
      </w:r>
    </w:p>
    <w:p w:rsidR="006720E4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(с указанием характера нарушений; лиц, допустивших нарушения)</w:t>
      </w:r>
    </w:p>
    <w:p w:rsidR="004D1DB8" w:rsidRDefault="006720E4" w:rsidP="004D1DB8">
      <w:pPr>
        <w:ind w:firstLine="708"/>
        <w:jc w:val="both"/>
        <w:rPr>
          <w:sz w:val="22"/>
          <w:szCs w:val="22"/>
        </w:rPr>
      </w:pPr>
      <w:r w:rsidRPr="00287A03">
        <w:rPr>
          <w:sz w:val="22"/>
          <w:szCs w:val="22"/>
        </w:rPr>
        <w:lastRenderedPageBreak/>
        <w:t>Согласно представленн</w:t>
      </w:r>
      <w:r>
        <w:rPr>
          <w:sz w:val="22"/>
          <w:szCs w:val="22"/>
        </w:rPr>
        <w:t>ог</w:t>
      </w:r>
      <w:proofErr w:type="gramStart"/>
      <w:r>
        <w:rPr>
          <w:sz w:val="22"/>
          <w:szCs w:val="22"/>
        </w:rPr>
        <w:t>о</w:t>
      </w:r>
      <w:r w:rsidRPr="00287A03">
        <w:rPr>
          <w:sz w:val="22"/>
          <w:szCs w:val="22"/>
        </w:rPr>
        <w:t xml:space="preserve"> </w:t>
      </w:r>
      <w:r w:rsidRPr="00287A03">
        <w:rPr>
          <w:sz w:val="22"/>
          <w:szCs w:val="22"/>
          <w:u w:val="single"/>
        </w:rPr>
        <w:t>ООО</w:t>
      </w:r>
      <w:proofErr w:type="gramEnd"/>
      <w:r w:rsidRPr="00287A03">
        <w:rPr>
          <w:sz w:val="22"/>
          <w:szCs w:val="22"/>
          <w:u w:val="single"/>
        </w:rPr>
        <w:t xml:space="preserve"> «Управляющая компания «ТЖХ»</w:t>
      </w:r>
      <w:r>
        <w:rPr>
          <w:sz w:val="22"/>
          <w:szCs w:val="22"/>
        </w:rPr>
        <w:t xml:space="preserve"> технического паспорта, жилой дом № 9 по пр. Октября, 1971 года постройки, </w:t>
      </w:r>
      <w:proofErr w:type="gramStart"/>
      <w:r>
        <w:rPr>
          <w:sz w:val="22"/>
          <w:szCs w:val="22"/>
        </w:rPr>
        <w:t>девятиэтажный</w:t>
      </w:r>
      <w:proofErr w:type="gramEnd"/>
      <w:r>
        <w:rPr>
          <w:sz w:val="22"/>
          <w:szCs w:val="22"/>
        </w:rPr>
        <w:t>, четырехподъездный, общее количество квартир 192.</w:t>
      </w:r>
    </w:p>
    <w:p w:rsidR="006720E4" w:rsidRDefault="006720E4" w:rsidP="004D1DB8">
      <w:pPr>
        <w:ind w:firstLine="708"/>
        <w:jc w:val="both"/>
      </w:pPr>
      <w:proofErr w:type="gramStart"/>
      <w:r>
        <w:t>Согласно</w:t>
      </w:r>
      <w:proofErr w:type="gramEnd"/>
      <w:r>
        <w:t xml:space="preserve"> представленной справки №961 от 24.03.2014 г. по данному дому находятся следующие арендаторы:</w:t>
      </w:r>
    </w:p>
    <w:p w:rsidR="006720E4" w:rsidRDefault="006720E4" w:rsidP="005926A1">
      <w:pPr>
        <w:jc w:val="both"/>
      </w:pPr>
      <w:r>
        <w:t>1. ОАО «Рост Банк», площадь 150,4 кв</w:t>
      </w:r>
      <w:proofErr w:type="gramStart"/>
      <w:r>
        <w:t>.м</w:t>
      </w:r>
      <w:proofErr w:type="gramEnd"/>
    </w:p>
    <w:p w:rsidR="006720E4" w:rsidRDefault="006720E4" w:rsidP="005926A1">
      <w:pPr>
        <w:jc w:val="both"/>
      </w:pPr>
      <w:r>
        <w:t>2. Универмаг «Октябрьский», площадь 1460,5 кв</w:t>
      </w:r>
      <w:proofErr w:type="gramStart"/>
      <w:r>
        <w:t>.м</w:t>
      </w:r>
      <w:proofErr w:type="gramEnd"/>
    </w:p>
    <w:p w:rsidR="006720E4" w:rsidRDefault="006720E4" w:rsidP="005926A1">
      <w:pPr>
        <w:jc w:val="both"/>
      </w:pPr>
      <w:r>
        <w:t xml:space="preserve">3. </w:t>
      </w:r>
      <w:proofErr w:type="spellStart"/>
      <w:r>
        <w:t>Петрусева</w:t>
      </w:r>
      <w:proofErr w:type="spellEnd"/>
      <w:r>
        <w:t xml:space="preserve"> О.Н., площадь 12,1 кв</w:t>
      </w:r>
      <w:proofErr w:type="gramStart"/>
      <w:r>
        <w:t>.м</w:t>
      </w:r>
      <w:proofErr w:type="gramEnd"/>
    </w:p>
    <w:p w:rsidR="006720E4" w:rsidRDefault="006720E4" w:rsidP="005926A1">
      <w:pPr>
        <w:jc w:val="both"/>
      </w:pPr>
      <w:r>
        <w:t xml:space="preserve">4. </w:t>
      </w:r>
      <w:proofErr w:type="spellStart"/>
      <w:r>
        <w:t>Сафаргулов</w:t>
      </w:r>
      <w:proofErr w:type="spellEnd"/>
      <w:r>
        <w:t xml:space="preserve"> Д.Р., площадь 229 кв</w:t>
      </w:r>
      <w:proofErr w:type="gramStart"/>
      <w:r>
        <w:t>.м</w:t>
      </w:r>
      <w:proofErr w:type="gramEnd"/>
    </w:p>
    <w:p w:rsidR="006720E4" w:rsidRDefault="006720E4" w:rsidP="005926A1">
      <w:pPr>
        <w:jc w:val="both"/>
      </w:pPr>
      <w:r>
        <w:t>5. Рахимов Р.М., площадь 12,6 кв</w:t>
      </w:r>
      <w:proofErr w:type="gramStart"/>
      <w:r>
        <w:t>.м</w:t>
      </w:r>
      <w:proofErr w:type="gramEnd"/>
    </w:p>
    <w:p w:rsidR="006720E4" w:rsidRDefault="006720E4" w:rsidP="009A2363">
      <w:pPr>
        <w:jc w:val="both"/>
      </w:pPr>
      <w:r>
        <w:t>6. ООО «Согласие», площадь150,4 кв</w:t>
      </w:r>
      <w:proofErr w:type="gramStart"/>
      <w:r>
        <w:t>.м</w:t>
      </w:r>
      <w:proofErr w:type="gramEnd"/>
    </w:p>
    <w:p w:rsidR="006720E4" w:rsidRDefault="006720E4" w:rsidP="009A2363">
      <w:pPr>
        <w:jc w:val="both"/>
      </w:pPr>
      <w:r>
        <w:t>7. ООО «</w:t>
      </w:r>
      <w:proofErr w:type="spellStart"/>
      <w:r>
        <w:t>Дента</w:t>
      </w:r>
      <w:proofErr w:type="spellEnd"/>
      <w:r>
        <w:t xml:space="preserve"> </w:t>
      </w:r>
      <w:proofErr w:type="spellStart"/>
      <w:r>
        <w:t>Лайф</w:t>
      </w:r>
      <w:proofErr w:type="spellEnd"/>
      <w:r>
        <w:t>»,</w:t>
      </w:r>
      <w:r w:rsidRPr="00273589">
        <w:t xml:space="preserve"> </w:t>
      </w:r>
      <w:r>
        <w:t>площадь 191,1 кв.м.</w:t>
      </w:r>
    </w:p>
    <w:p w:rsidR="006720E4" w:rsidRDefault="006720E4" w:rsidP="003A4BA0">
      <w:pPr>
        <w:ind w:firstLine="360"/>
        <w:jc w:val="both"/>
      </w:pPr>
      <w:r>
        <w:t xml:space="preserve">Договора на предоставление коммунальных услуг, содержание и ремонт общего имущества МКД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заключены с ОАО «Рост Банк, с ИП </w:t>
      </w:r>
      <w:proofErr w:type="spellStart"/>
      <w:r>
        <w:t>Сафаргуловым</w:t>
      </w:r>
      <w:proofErr w:type="spellEnd"/>
      <w:r>
        <w:t xml:space="preserve"> Д.Р. Остальные договора находятся на рассмотрен</w:t>
      </w:r>
      <w:proofErr w:type="gramStart"/>
      <w:r>
        <w:t>ии у а</w:t>
      </w:r>
      <w:proofErr w:type="gramEnd"/>
      <w:r>
        <w:t>рендаторов.</w:t>
      </w:r>
    </w:p>
    <w:p w:rsidR="006720E4" w:rsidRDefault="006720E4" w:rsidP="003A4BA0">
      <w:pPr>
        <w:ind w:firstLine="360"/>
        <w:jc w:val="both"/>
      </w:pPr>
      <w:r>
        <w:t xml:space="preserve">На основании договора 283/2014 от 01.01.2014г. ч., выявлено нарушение начисления размера платы за содержание и текущий ремонт МКД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для </w:t>
      </w:r>
      <w:proofErr w:type="spellStart"/>
      <w:r>
        <w:t>Сафаргулова</w:t>
      </w:r>
      <w:proofErr w:type="spellEnd"/>
      <w:r>
        <w:t xml:space="preserve"> Д.Р., </w:t>
      </w:r>
      <w:proofErr w:type="gramStart"/>
      <w:r>
        <w:t>которая</w:t>
      </w:r>
      <w:proofErr w:type="gramEnd"/>
      <w:r>
        <w:t xml:space="preserve"> составляет 11 руб. 34 коп на 1 кв.м. нежилого помещения. Для собственников жилых помещений согласно счета-извещения размер такой платы составляет 15 руб. 64 коп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т. 39 ч.1, ст.158 ч.1 ЖК РФ)</w:t>
      </w:r>
    </w:p>
    <w:p w:rsidR="006720E4" w:rsidRDefault="006720E4" w:rsidP="003A4BA0">
      <w:pPr>
        <w:ind w:firstLine="360"/>
        <w:jc w:val="both"/>
      </w:pPr>
      <w:proofErr w:type="gramStart"/>
      <w:r>
        <w:t>Согласно</w:t>
      </w:r>
      <w:proofErr w:type="gramEnd"/>
      <w:r>
        <w:t xml:space="preserve"> представленных актов выполненных работ по содержанию и текущему ремонту на 2013 г. выявлен</w:t>
      </w:r>
      <w:r w:rsidR="004752A7">
        <w:t xml:space="preserve">ы </w:t>
      </w:r>
      <w:r>
        <w:t>следующ</w:t>
      </w:r>
      <w:r w:rsidR="004752A7">
        <w:t>и</w:t>
      </w:r>
      <w:r>
        <w:t>е нарушени</w:t>
      </w:r>
      <w:r w:rsidR="004752A7">
        <w:t>я</w:t>
      </w:r>
      <w:r>
        <w:t>:</w:t>
      </w:r>
    </w:p>
    <w:p w:rsidR="006720E4" w:rsidRDefault="006720E4" w:rsidP="003A4BA0">
      <w:pPr>
        <w:ind w:firstLine="360"/>
        <w:jc w:val="both"/>
        <w:rPr>
          <w:color w:val="000000" w:themeColor="text1"/>
        </w:rPr>
      </w:pPr>
      <w:proofErr w:type="gramStart"/>
      <w:r w:rsidRPr="004752A7">
        <w:rPr>
          <w:color w:val="000000" w:themeColor="text1"/>
        </w:rPr>
        <w:t xml:space="preserve">Акты за январь, февраль, март, апрель, май, ноябрь, декабрь 2013 г. приняты председателем МКД Шишковой Л.Г. с замечаниями, акты за июнь, июль, август, сентябрь, октябрь не приняты и не подписаны </w:t>
      </w:r>
      <w:r w:rsidR="00764D50">
        <w:rPr>
          <w:color w:val="000000" w:themeColor="text1"/>
        </w:rPr>
        <w:t>Советом МКД</w:t>
      </w:r>
      <w:r w:rsidRPr="004752A7">
        <w:rPr>
          <w:color w:val="000000" w:themeColor="text1"/>
        </w:rPr>
        <w:t xml:space="preserve"> (ст. 161.1,</w:t>
      </w:r>
      <w:r w:rsidR="00764D50">
        <w:rPr>
          <w:color w:val="000000" w:themeColor="text1"/>
        </w:rPr>
        <w:t xml:space="preserve"> ч. 5,</w:t>
      </w:r>
      <w:r w:rsidRPr="004752A7">
        <w:rPr>
          <w:color w:val="000000" w:themeColor="text1"/>
        </w:rPr>
        <w:t xml:space="preserve"> ч.8</w:t>
      </w:r>
      <w:r w:rsidR="00764D50">
        <w:rPr>
          <w:color w:val="000000" w:themeColor="text1"/>
        </w:rPr>
        <w:t xml:space="preserve"> ЖК РФ</w:t>
      </w:r>
      <w:r w:rsidRPr="004752A7">
        <w:rPr>
          <w:color w:val="000000" w:themeColor="text1"/>
        </w:rPr>
        <w:t>).</w:t>
      </w:r>
      <w:proofErr w:type="gramEnd"/>
      <w:r w:rsidR="004752A7">
        <w:rPr>
          <w:color w:val="000000" w:themeColor="text1"/>
        </w:rPr>
        <w:t xml:space="preserve"> Акты с 01.07.2013г. по 01.12.2013 г. представлены председателю МКД 06.12.2013 г.</w:t>
      </w:r>
    </w:p>
    <w:p w:rsidR="006720E4" w:rsidRDefault="006720E4" w:rsidP="003F7E2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внеплановой выездной проверки принято решение </w:t>
      </w:r>
      <w:r w:rsidR="00073324">
        <w:rPr>
          <w:sz w:val="22"/>
          <w:szCs w:val="22"/>
        </w:rPr>
        <w:t>в отношении управляющей организац</w:t>
      </w:r>
      <w:proofErr w:type="gramStart"/>
      <w:r w:rsidR="00073324">
        <w:rPr>
          <w:sz w:val="22"/>
          <w:szCs w:val="22"/>
        </w:rPr>
        <w:t xml:space="preserve">ии </w:t>
      </w:r>
      <w:r w:rsidR="00073324" w:rsidRPr="00287A03">
        <w:rPr>
          <w:sz w:val="22"/>
          <w:szCs w:val="22"/>
          <w:u w:val="single"/>
        </w:rPr>
        <w:t>ООО</w:t>
      </w:r>
      <w:proofErr w:type="gramEnd"/>
      <w:r w:rsidR="00073324" w:rsidRPr="00287A03">
        <w:rPr>
          <w:sz w:val="22"/>
          <w:szCs w:val="22"/>
          <w:u w:val="single"/>
        </w:rPr>
        <w:t xml:space="preserve"> «Управляющая компания «ТЖХ»</w:t>
      </w:r>
      <w:r w:rsidR="00073324">
        <w:rPr>
          <w:sz w:val="22"/>
          <w:szCs w:val="22"/>
          <w:u w:val="single"/>
        </w:rPr>
        <w:t xml:space="preserve"> </w:t>
      </w:r>
      <w:r w:rsidR="00073324">
        <w:rPr>
          <w:sz w:val="22"/>
          <w:szCs w:val="22"/>
        </w:rPr>
        <w:t xml:space="preserve">составить протокол по статье 7.22 </w:t>
      </w:r>
      <w:proofErr w:type="spellStart"/>
      <w:r w:rsidR="00073324">
        <w:rPr>
          <w:sz w:val="22"/>
          <w:szCs w:val="22"/>
        </w:rPr>
        <w:t>КоАП</w:t>
      </w:r>
      <w:proofErr w:type="spellEnd"/>
      <w:r w:rsidR="00073324">
        <w:rPr>
          <w:sz w:val="22"/>
          <w:szCs w:val="22"/>
        </w:rPr>
        <w:t xml:space="preserve"> РФ.</w:t>
      </w:r>
      <w:r>
        <w:rPr>
          <w:sz w:val="22"/>
          <w:szCs w:val="22"/>
        </w:rPr>
        <w:t xml:space="preserve"> </w:t>
      </w:r>
      <w:r w:rsidR="00073324">
        <w:rPr>
          <w:sz w:val="22"/>
          <w:szCs w:val="22"/>
        </w:rPr>
        <w:t>На устранение</w:t>
      </w:r>
      <w:r>
        <w:rPr>
          <w:sz w:val="22"/>
          <w:szCs w:val="22"/>
        </w:rPr>
        <w:t xml:space="preserve"> выявленных нарушений </w:t>
      </w:r>
      <w:r w:rsidR="00073324">
        <w:rPr>
          <w:sz w:val="22"/>
          <w:szCs w:val="22"/>
        </w:rPr>
        <w:t>управляющей организац</w:t>
      </w:r>
      <w:proofErr w:type="gramStart"/>
      <w:r w:rsidR="00073324">
        <w:rPr>
          <w:sz w:val="22"/>
          <w:szCs w:val="22"/>
        </w:rPr>
        <w:t xml:space="preserve">ии </w:t>
      </w:r>
      <w:r w:rsidR="00073324" w:rsidRPr="00287A03">
        <w:rPr>
          <w:sz w:val="22"/>
          <w:szCs w:val="22"/>
          <w:u w:val="single"/>
        </w:rPr>
        <w:t>ООО</w:t>
      </w:r>
      <w:proofErr w:type="gramEnd"/>
      <w:r w:rsidR="00073324" w:rsidRPr="00287A03">
        <w:rPr>
          <w:sz w:val="22"/>
          <w:szCs w:val="22"/>
          <w:u w:val="single"/>
        </w:rPr>
        <w:t xml:space="preserve"> «Управляющая компания «ТЖХ»</w:t>
      </w:r>
      <w:r w:rsidR="00073324">
        <w:rPr>
          <w:sz w:val="22"/>
          <w:szCs w:val="22"/>
          <w:u w:val="single"/>
        </w:rPr>
        <w:t xml:space="preserve"> </w:t>
      </w:r>
      <w:r w:rsidR="00073324" w:rsidRPr="00073324">
        <w:rPr>
          <w:sz w:val="22"/>
          <w:szCs w:val="22"/>
        </w:rPr>
        <w:t>выдать предписание</w:t>
      </w:r>
      <w:r w:rsidRPr="00073324">
        <w:rPr>
          <w:sz w:val="22"/>
          <w:szCs w:val="22"/>
        </w:rPr>
        <w:t>.</w:t>
      </w:r>
    </w:p>
    <w:p w:rsidR="006720E4" w:rsidRPr="00F56EAD" w:rsidRDefault="006720E4" w:rsidP="003F7E2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проверки проводилась фотосъемка фотоаппаратом </w:t>
      </w:r>
      <w:r>
        <w:rPr>
          <w:sz w:val="22"/>
          <w:szCs w:val="22"/>
          <w:lang w:val="en-US"/>
        </w:rPr>
        <w:t>Nikon</w:t>
      </w:r>
      <w:r w:rsidR="00073324">
        <w:rPr>
          <w:sz w:val="22"/>
          <w:szCs w:val="22"/>
        </w:rPr>
        <w:t xml:space="preserve"> </w:t>
      </w:r>
      <w:proofErr w:type="spellStart"/>
      <w:r w:rsidR="00073324">
        <w:rPr>
          <w:sz w:val="22"/>
          <w:szCs w:val="22"/>
          <w:lang w:val="en-US"/>
        </w:rPr>
        <w:t>Coolpix</w:t>
      </w:r>
      <w:proofErr w:type="spellEnd"/>
      <w:r w:rsidR="00073324" w:rsidRPr="00073324">
        <w:rPr>
          <w:sz w:val="22"/>
          <w:szCs w:val="22"/>
        </w:rPr>
        <w:t xml:space="preserve"> </w:t>
      </w:r>
      <w:r w:rsidR="00073324">
        <w:rPr>
          <w:sz w:val="22"/>
          <w:szCs w:val="22"/>
          <w:lang w:val="en-US"/>
        </w:rPr>
        <w:t>S</w:t>
      </w:r>
      <w:r w:rsidR="00073324" w:rsidRPr="00073324">
        <w:rPr>
          <w:sz w:val="22"/>
          <w:szCs w:val="22"/>
        </w:rPr>
        <w:t>3000</w:t>
      </w:r>
      <w:r>
        <w:rPr>
          <w:sz w:val="22"/>
          <w:szCs w:val="22"/>
        </w:rPr>
        <w:t>.</w:t>
      </w:r>
    </w:p>
    <w:p w:rsidR="006720E4" w:rsidRDefault="006720E4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-----------------------------------------------------------------------------------------------------------------------------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-----------------------------------------------------------------------------------------------------------------------------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B618D7">
      <w:r>
        <w:t>нарушений не выявлено______________________________________________________________</w:t>
      </w:r>
    </w:p>
    <w:p w:rsidR="006720E4" w:rsidRDefault="006720E4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720E4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6720E4" w:rsidRDefault="006720E4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</w:tr>
      <w:tr w:rsidR="006720E4" w:rsidTr="006104CA">
        <w:tc>
          <w:tcPr>
            <w:tcW w:w="3856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720E4" w:rsidRPr="00017507" w:rsidRDefault="006720E4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20E4" w:rsidRDefault="006720E4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720E4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6720E4" w:rsidRDefault="006720E4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</w:tr>
      <w:tr w:rsidR="006720E4" w:rsidTr="006104CA">
        <w:tc>
          <w:tcPr>
            <w:tcW w:w="3856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720E4" w:rsidRPr="00017507" w:rsidRDefault="006720E4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20E4" w:rsidRDefault="006720E4" w:rsidP="00244C22">
      <w:r>
        <w:t>Прилагаемые к акту документы: Предписание №</w:t>
      </w:r>
      <w:r w:rsidR="007025A1">
        <w:t>6</w:t>
      </w:r>
      <w:r>
        <w:t xml:space="preserve"> от </w:t>
      </w:r>
      <w:r w:rsidR="00CF3B96">
        <w:t xml:space="preserve">11 апреля </w:t>
      </w:r>
      <w:r>
        <w:t xml:space="preserve">2014 г., фотоматериалы на </w:t>
      </w:r>
      <w:r w:rsidR="00CF3B96">
        <w:t>22</w:t>
      </w:r>
      <w:r>
        <w:t xml:space="preserve"> листах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keepNext/>
      </w:pPr>
      <w:r>
        <w:t>Подписи лиц, проводивших проверку:</w:t>
      </w:r>
      <w:r w:rsidRPr="003B5C8D">
        <w:tab/>
      </w:r>
      <w:r w:rsidRPr="003B5C8D">
        <w:tab/>
      </w:r>
      <w:r w:rsidRPr="003B5C8D">
        <w:tab/>
      </w:r>
      <w:r w:rsidRPr="003B5C8D">
        <w:tab/>
      </w:r>
      <w:proofErr w:type="spellStart"/>
      <w:r w:rsidRPr="00BD3E9D">
        <w:rPr>
          <w:i/>
        </w:rPr>
        <w:t>Скабёлкина</w:t>
      </w:r>
      <w:proofErr w:type="spellEnd"/>
      <w:r w:rsidRPr="00BD3E9D">
        <w:rPr>
          <w:i/>
        </w:rPr>
        <w:t xml:space="preserve"> Алла Васильевна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BD3E9D" w:rsidRDefault="006720E4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073324" w:rsidRDefault="00073324" w:rsidP="00244C22">
      <w:pPr>
        <w:jc w:val="both"/>
      </w:pPr>
    </w:p>
    <w:p w:rsidR="00073324" w:rsidRDefault="00073324" w:rsidP="00244C22">
      <w:pPr>
        <w:jc w:val="both"/>
      </w:pPr>
    </w:p>
    <w:p w:rsidR="006720E4" w:rsidRDefault="006720E4" w:rsidP="00244C22">
      <w:pPr>
        <w:jc w:val="both"/>
      </w:pPr>
      <w:r>
        <w:lastRenderedPageBreak/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720E4" w:rsidTr="006104CA">
        <w:tc>
          <w:tcPr>
            <w:tcW w:w="170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Pr="00EB722F" w:rsidRDefault="00EB722F" w:rsidP="00244C22">
            <w:pPr>
              <w:snapToGrid w:val="0"/>
              <w:jc w:val="center"/>
            </w:pPr>
            <w:r>
              <w:t>11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6720E4" w:rsidRPr="00B618D7" w:rsidRDefault="006720E4" w:rsidP="00244C22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</w:tcPr>
          <w:p w:rsidR="006720E4" w:rsidRPr="00C41620" w:rsidRDefault="006720E4" w:rsidP="00244C22">
            <w:pPr>
              <w:snapToGrid w:val="0"/>
              <w:jc w:val="right"/>
            </w:pPr>
            <w:r w:rsidRPr="00C41620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Pr="00C41620" w:rsidRDefault="006720E4" w:rsidP="00244C22">
            <w:pPr>
              <w:snapToGrid w:val="0"/>
            </w:pPr>
            <w:r w:rsidRPr="00C41620">
              <w:t>14</w:t>
            </w:r>
          </w:p>
        </w:tc>
        <w:tc>
          <w:tcPr>
            <w:tcW w:w="312" w:type="dxa"/>
            <w:vAlign w:val="bottom"/>
          </w:tcPr>
          <w:p w:rsidR="006720E4" w:rsidRDefault="006720E4" w:rsidP="00244C22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720E4" w:rsidRDefault="006720E4" w:rsidP="00244C22">
      <w:pPr>
        <w:jc w:val="center"/>
      </w:pPr>
    </w:p>
    <w:p w:rsidR="006720E4" w:rsidRPr="00C5095B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6720E4" w:rsidRDefault="006720E4" w:rsidP="00244C22">
      <w:r>
        <w:t>Пометка об отказе ознакомления с актом проверки:</w:t>
      </w:r>
    </w:p>
    <w:p w:rsidR="006720E4" w:rsidRPr="00BD3E9D" w:rsidRDefault="006720E4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6720E4" w:rsidRPr="00BD3E9D" w:rsidSect="004D1DB8">
      <w:pgSz w:w="11906" w:h="16838"/>
      <w:pgMar w:top="284" w:right="707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397B2D"/>
    <w:multiLevelType w:val="hybridMultilevel"/>
    <w:tmpl w:val="69D815D6"/>
    <w:lvl w:ilvl="0" w:tplc="92A8D0C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3A8B"/>
    <w:rsid w:val="000173BD"/>
    <w:rsid w:val="00017507"/>
    <w:rsid w:val="0002673A"/>
    <w:rsid w:val="00047DB0"/>
    <w:rsid w:val="00052637"/>
    <w:rsid w:val="00073324"/>
    <w:rsid w:val="00082B3C"/>
    <w:rsid w:val="000B658F"/>
    <w:rsid w:val="000F569C"/>
    <w:rsid w:val="0018700F"/>
    <w:rsid w:val="0018744D"/>
    <w:rsid w:val="001977E7"/>
    <w:rsid w:val="001A5CE3"/>
    <w:rsid w:val="001B2AE2"/>
    <w:rsid w:val="001C2C0A"/>
    <w:rsid w:val="001C62B4"/>
    <w:rsid w:val="001D406E"/>
    <w:rsid w:val="001E611C"/>
    <w:rsid w:val="001E7EA3"/>
    <w:rsid w:val="00217779"/>
    <w:rsid w:val="00220E6B"/>
    <w:rsid w:val="00223F8E"/>
    <w:rsid w:val="00224649"/>
    <w:rsid w:val="00235E10"/>
    <w:rsid w:val="002373C1"/>
    <w:rsid w:val="00244C22"/>
    <w:rsid w:val="0025315E"/>
    <w:rsid w:val="0025707E"/>
    <w:rsid w:val="00273589"/>
    <w:rsid w:val="002830D9"/>
    <w:rsid w:val="00283148"/>
    <w:rsid w:val="00287A03"/>
    <w:rsid w:val="002A6453"/>
    <w:rsid w:val="002B5761"/>
    <w:rsid w:val="002C17E6"/>
    <w:rsid w:val="002C2865"/>
    <w:rsid w:val="002E2152"/>
    <w:rsid w:val="002F2F6A"/>
    <w:rsid w:val="0030188B"/>
    <w:rsid w:val="00305192"/>
    <w:rsid w:val="0036730E"/>
    <w:rsid w:val="00377B09"/>
    <w:rsid w:val="0039422D"/>
    <w:rsid w:val="003A4BA0"/>
    <w:rsid w:val="003B5C8D"/>
    <w:rsid w:val="003B7F5C"/>
    <w:rsid w:val="003C1664"/>
    <w:rsid w:val="003C17B8"/>
    <w:rsid w:val="003D7999"/>
    <w:rsid w:val="003E639B"/>
    <w:rsid w:val="003E74AD"/>
    <w:rsid w:val="003F22C2"/>
    <w:rsid w:val="003F7E2F"/>
    <w:rsid w:val="00401A6C"/>
    <w:rsid w:val="004309CA"/>
    <w:rsid w:val="00451D82"/>
    <w:rsid w:val="004720D7"/>
    <w:rsid w:val="004752A7"/>
    <w:rsid w:val="004B7802"/>
    <w:rsid w:val="004D1DB8"/>
    <w:rsid w:val="004E644D"/>
    <w:rsid w:val="005226DF"/>
    <w:rsid w:val="0056578F"/>
    <w:rsid w:val="00591C7B"/>
    <w:rsid w:val="005926A1"/>
    <w:rsid w:val="00593482"/>
    <w:rsid w:val="005A34EF"/>
    <w:rsid w:val="005B3409"/>
    <w:rsid w:val="005F2032"/>
    <w:rsid w:val="006104CA"/>
    <w:rsid w:val="0061465E"/>
    <w:rsid w:val="006437A8"/>
    <w:rsid w:val="0065784D"/>
    <w:rsid w:val="00663B18"/>
    <w:rsid w:val="006720E4"/>
    <w:rsid w:val="006B55EE"/>
    <w:rsid w:val="006D27E9"/>
    <w:rsid w:val="007025A1"/>
    <w:rsid w:val="00713B3D"/>
    <w:rsid w:val="00717494"/>
    <w:rsid w:val="00724811"/>
    <w:rsid w:val="00764D50"/>
    <w:rsid w:val="00794EB0"/>
    <w:rsid w:val="007A2B56"/>
    <w:rsid w:val="007D4451"/>
    <w:rsid w:val="00801717"/>
    <w:rsid w:val="00810D68"/>
    <w:rsid w:val="00815688"/>
    <w:rsid w:val="0084613E"/>
    <w:rsid w:val="008520F2"/>
    <w:rsid w:val="008B5B09"/>
    <w:rsid w:val="008D3C87"/>
    <w:rsid w:val="00907706"/>
    <w:rsid w:val="00991D09"/>
    <w:rsid w:val="009A2363"/>
    <w:rsid w:val="009B377B"/>
    <w:rsid w:val="009C0F26"/>
    <w:rsid w:val="009E75A0"/>
    <w:rsid w:val="00A022A2"/>
    <w:rsid w:val="00A479BD"/>
    <w:rsid w:val="00AA45B5"/>
    <w:rsid w:val="00AB7936"/>
    <w:rsid w:val="00AC5534"/>
    <w:rsid w:val="00AF6031"/>
    <w:rsid w:val="00B21318"/>
    <w:rsid w:val="00B47F35"/>
    <w:rsid w:val="00B618D7"/>
    <w:rsid w:val="00B862FF"/>
    <w:rsid w:val="00BC5DE5"/>
    <w:rsid w:val="00BD3CC6"/>
    <w:rsid w:val="00BD3E9D"/>
    <w:rsid w:val="00BE11E8"/>
    <w:rsid w:val="00BE6E8F"/>
    <w:rsid w:val="00BF5F2B"/>
    <w:rsid w:val="00C0047F"/>
    <w:rsid w:val="00C06DE7"/>
    <w:rsid w:val="00C230FD"/>
    <w:rsid w:val="00C26EDA"/>
    <w:rsid w:val="00C41620"/>
    <w:rsid w:val="00C447AD"/>
    <w:rsid w:val="00C4734D"/>
    <w:rsid w:val="00C5095B"/>
    <w:rsid w:val="00C70DDF"/>
    <w:rsid w:val="00CB167D"/>
    <w:rsid w:val="00CB4DF1"/>
    <w:rsid w:val="00CD2208"/>
    <w:rsid w:val="00CF3B96"/>
    <w:rsid w:val="00CF63D9"/>
    <w:rsid w:val="00D1447D"/>
    <w:rsid w:val="00D22EF0"/>
    <w:rsid w:val="00DE730D"/>
    <w:rsid w:val="00E020AD"/>
    <w:rsid w:val="00E52622"/>
    <w:rsid w:val="00E76D46"/>
    <w:rsid w:val="00EB722F"/>
    <w:rsid w:val="00EC317F"/>
    <w:rsid w:val="00F3208A"/>
    <w:rsid w:val="00F56EAD"/>
    <w:rsid w:val="00FA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CB4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1351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13</cp:revision>
  <cp:lastPrinted>2014-03-11T03:55:00Z</cp:lastPrinted>
  <dcterms:created xsi:type="dcterms:W3CDTF">2014-03-11T02:52:00Z</dcterms:created>
  <dcterms:modified xsi:type="dcterms:W3CDTF">2014-05-08T02:44:00Z</dcterms:modified>
</cp:coreProperties>
</file>