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77B" w:rsidRDefault="00801717" w:rsidP="002419E3">
      <w:pPr>
        <w:autoSpaceDE w:val="0"/>
        <w:jc w:val="center"/>
        <w:rPr>
          <w:b/>
          <w:sz w:val="28"/>
          <w:szCs w:val="28"/>
          <w:u w:val="single"/>
        </w:rPr>
      </w:pPr>
      <w:proofErr w:type="spellStart"/>
      <w:r>
        <w:rPr>
          <w:u w:val="single"/>
        </w:rPr>
        <w:t>_</w:t>
      </w:r>
      <w:r w:rsidRPr="009B377B">
        <w:rPr>
          <w:b/>
          <w:sz w:val="28"/>
          <w:szCs w:val="28"/>
          <w:u w:val="single"/>
        </w:rPr>
        <w:t>Администрация</w:t>
      </w:r>
      <w:proofErr w:type="spellEnd"/>
      <w:r w:rsidRPr="009B377B">
        <w:rPr>
          <w:b/>
          <w:sz w:val="28"/>
          <w:szCs w:val="28"/>
          <w:u w:val="single"/>
        </w:rPr>
        <w:t xml:space="preserve"> городского округа город Стерлитамак_</w:t>
      </w:r>
    </w:p>
    <w:p w:rsidR="00801717" w:rsidRPr="0056578F" w:rsidRDefault="00801717" w:rsidP="009B377B">
      <w:pPr>
        <w:autoSpaceDE w:val="0"/>
        <w:jc w:val="center"/>
        <w:rPr>
          <w:b/>
          <w:u w:val="single"/>
        </w:rPr>
      </w:pPr>
      <w:r w:rsidRPr="009B377B">
        <w:rPr>
          <w:b/>
          <w:sz w:val="28"/>
          <w:szCs w:val="28"/>
          <w:u w:val="single"/>
        </w:rPr>
        <w:t>Республики Башкортостан</w:t>
      </w:r>
    </w:p>
    <w:p w:rsidR="00801717" w:rsidRPr="00DE730D" w:rsidRDefault="00801717" w:rsidP="009B377B">
      <w:pPr>
        <w:autoSpaceDE w:val="0"/>
        <w:ind w:left="3119" w:firstLine="5"/>
        <w:rPr>
          <w:sz w:val="18"/>
          <w:szCs w:val="18"/>
        </w:rPr>
      </w:pPr>
      <w:r w:rsidRPr="00DE730D">
        <w:rPr>
          <w:sz w:val="18"/>
          <w:szCs w:val="18"/>
        </w:rPr>
        <w:t>(наименование органа муниципального контроля)</w:t>
      </w:r>
    </w:p>
    <w:p w:rsidR="00244C22" w:rsidRPr="002419E3" w:rsidRDefault="00244C22" w:rsidP="00AA45B5">
      <w:pPr>
        <w:autoSpaceDE w:val="0"/>
        <w:jc w:val="center"/>
        <w:rPr>
          <w:sz w:val="16"/>
          <w:szCs w:val="16"/>
        </w:rPr>
      </w:pPr>
      <w:r w:rsidRPr="0056578F">
        <w:rPr>
          <w:b/>
          <w:u w:val="single"/>
        </w:rPr>
        <w:t xml:space="preserve"> </w:t>
      </w:r>
    </w:p>
    <w:tbl>
      <w:tblPr>
        <w:tblW w:w="1043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3005"/>
        <w:gridCol w:w="851"/>
        <w:gridCol w:w="1984"/>
        <w:gridCol w:w="851"/>
        <w:gridCol w:w="282"/>
        <w:gridCol w:w="58"/>
      </w:tblGrid>
      <w:tr w:rsidR="00717494" w:rsidRPr="002F7CBB" w:rsidTr="002419E3">
        <w:tc>
          <w:tcPr>
            <w:tcW w:w="3402" w:type="dxa"/>
            <w:shd w:val="clear" w:color="auto" w:fill="auto"/>
            <w:vAlign w:val="bottom"/>
          </w:tcPr>
          <w:p w:rsidR="00717494" w:rsidRPr="005B21E5" w:rsidRDefault="005B21E5" w:rsidP="00244C22">
            <w:pPr>
              <w:snapToGrid w:val="0"/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.       </w:t>
            </w:r>
            <w:r w:rsidR="00717494" w:rsidRPr="005B21E5">
              <w:rPr>
                <w:u w:val="single"/>
              </w:rPr>
              <w:t>г. Стерлитамак</w:t>
            </w:r>
            <w:proofErr w:type="gramStart"/>
            <w:r>
              <w:rPr>
                <w:u w:val="single"/>
              </w:rPr>
              <w:t xml:space="preserve">      .</w:t>
            </w:r>
            <w:proofErr w:type="gramEnd"/>
          </w:p>
        </w:tc>
        <w:tc>
          <w:tcPr>
            <w:tcW w:w="3005" w:type="dxa"/>
            <w:shd w:val="clear" w:color="auto" w:fill="auto"/>
            <w:vAlign w:val="bottom"/>
          </w:tcPr>
          <w:p w:rsidR="00717494" w:rsidRPr="00B10D7E" w:rsidRDefault="002419E3" w:rsidP="00244C22">
            <w:pPr>
              <w:snapToGrid w:val="0"/>
              <w:jc w:val="right"/>
            </w:pPr>
            <w:r w:rsidRPr="00B10D7E">
              <w:t>«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17494" w:rsidRPr="00B10D7E" w:rsidRDefault="002419E3" w:rsidP="001E0BA0">
            <w:pPr>
              <w:snapToGrid w:val="0"/>
              <w:rPr>
                <w:u w:val="single"/>
              </w:rPr>
            </w:pPr>
            <w:r w:rsidRPr="00B10D7E">
              <w:rPr>
                <w:sz w:val="22"/>
                <w:szCs w:val="22"/>
                <w:u w:val="single"/>
              </w:rPr>
              <w:t xml:space="preserve">    </w:t>
            </w:r>
            <w:r w:rsidR="00945EA2" w:rsidRPr="00B10D7E">
              <w:rPr>
                <w:sz w:val="22"/>
                <w:szCs w:val="22"/>
                <w:u w:val="single"/>
              </w:rPr>
              <w:t>27</w:t>
            </w:r>
            <w:r w:rsidRPr="00B10D7E">
              <w:rPr>
                <w:sz w:val="22"/>
                <w:szCs w:val="22"/>
                <w:u w:val="single"/>
              </w:rPr>
              <w:t xml:space="preserve">    </w:t>
            </w:r>
            <w:r w:rsidRPr="00B10D7E">
              <w:rPr>
                <w:sz w:val="22"/>
                <w:szCs w:val="22"/>
              </w:rPr>
              <w:t>»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17494" w:rsidRPr="00B10D7E" w:rsidRDefault="002419E3" w:rsidP="001E0BA0">
            <w:pPr>
              <w:snapToGrid w:val="0"/>
              <w:ind w:right="-198"/>
              <w:rPr>
                <w:u w:val="single"/>
              </w:rPr>
            </w:pPr>
            <w:r w:rsidRPr="00B10D7E">
              <w:rPr>
                <w:sz w:val="22"/>
                <w:szCs w:val="22"/>
                <w:u w:val="single"/>
              </w:rPr>
              <w:t xml:space="preserve">    </w:t>
            </w:r>
            <w:r w:rsidR="005B21E5" w:rsidRPr="00B10D7E">
              <w:rPr>
                <w:sz w:val="22"/>
                <w:szCs w:val="22"/>
                <w:u w:val="single"/>
              </w:rPr>
              <w:t xml:space="preserve">    </w:t>
            </w:r>
            <w:r w:rsidRPr="00B10D7E">
              <w:rPr>
                <w:sz w:val="22"/>
                <w:szCs w:val="22"/>
                <w:u w:val="single"/>
              </w:rPr>
              <w:t xml:space="preserve"> </w:t>
            </w:r>
            <w:r w:rsidR="001E0BA0" w:rsidRPr="00B10D7E">
              <w:rPr>
                <w:sz w:val="22"/>
                <w:szCs w:val="22"/>
                <w:u w:val="single"/>
              </w:rPr>
              <w:t>января</w:t>
            </w:r>
            <w:proofErr w:type="gramStart"/>
            <w:r w:rsidRPr="00B10D7E">
              <w:rPr>
                <w:sz w:val="22"/>
                <w:szCs w:val="22"/>
                <w:u w:val="single"/>
              </w:rPr>
              <w:t xml:space="preserve">          </w:t>
            </w:r>
            <w:r w:rsidR="005B21E5" w:rsidRPr="00B10D7E">
              <w:rPr>
                <w:sz w:val="22"/>
                <w:szCs w:val="22"/>
                <w:u w:val="single"/>
              </w:rPr>
              <w:t>.</w:t>
            </w:r>
            <w:proofErr w:type="gramEnd"/>
          </w:p>
        </w:tc>
        <w:tc>
          <w:tcPr>
            <w:tcW w:w="851" w:type="dxa"/>
            <w:shd w:val="clear" w:color="auto" w:fill="auto"/>
            <w:vAlign w:val="bottom"/>
          </w:tcPr>
          <w:p w:rsidR="00717494" w:rsidRPr="00B10D7E" w:rsidRDefault="00717494" w:rsidP="005B21E5">
            <w:pPr>
              <w:snapToGrid w:val="0"/>
              <w:jc w:val="center"/>
              <w:rPr>
                <w:u w:val="single"/>
              </w:rPr>
            </w:pPr>
            <w:r w:rsidRPr="00B10D7E">
              <w:rPr>
                <w:sz w:val="22"/>
                <w:szCs w:val="22"/>
                <w:u w:val="single"/>
              </w:rPr>
              <w:t>201</w:t>
            </w:r>
            <w:r w:rsidR="001E0BA0" w:rsidRPr="00B10D7E">
              <w:rPr>
                <w:sz w:val="22"/>
                <w:szCs w:val="22"/>
                <w:u w:val="single"/>
              </w:rPr>
              <w:t>5</w:t>
            </w:r>
          </w:p>
        </w:tc>
        <w:tc>
          <w:tcPr>
            <w:tcW w:w="340" w:type="dxa"/>
            <w:gridSpan w:val="2"/>
            <w:shd w:val="clear" w:color="auto" w:fill="auto"/>
            <w:vAlign w:val="bottom"/>
          </w:tcPr>
          <w:p w:rsidR="00717494" w:rsidRPr="00B10D7E" w:rsidRDefault="00717494" w:rsidP="00244C22">
            <w:pPr>
              <w:snapToGrid w:val="0"/>
            </w:pPr>
            <w:proofErr w:type="gramStart"/>
            <w:r w:rsidRPr="00B10D7E">
              <w:rPr>
                <w:sz w:val="22"/>
                <w:szCs w:val="22"/>
              </w:rPr>
              <w:t>г</w:t>
            </w:r>
            <w:proofErr w:type="gramEnd"/>
            <w:r w:rsidRPr="00B10D7E">
              <w:rPr>
                <w:sz w:val="22"/>
                <w:szCs w:val="22"/>
              </w:rPr>
              <w:t>.</w:t>
            </w:r>
          </w:p>
        </w:tc>
      </w:tr>
      <w:tr w:rsidR="00244C22" w:rsidRPr="00AF0101" w:rsidTr="002419E3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3402" w:type="dxa"/>
            <w:shd w:val="clear" w:color="auto" w:fill="auto"/>
          </w:tcPr>
          <w:p w:rsidR="00244C22" w:rsidRPr="00717494" w:rsidRDefault="00244C22" w:rsidP="00244C22">
            <w:pPr>
              <w:snapToGrid w:val="0"/>
              <w:jc w:val="center"/>
              <w:rPr>
                <w:sz w:val="20"/>
                <w:szCs w:val="20"/>
                <w:u w:val="single"/>
              </w:rPr>
            </w:pPr>
            <w:r w:rsidRPr="00AF0101">
              <w:rPr>
                <w:sz w:val="20"/>
                <w:szCs w:val="20"/>
              </w:rPr>
              <w:t>(место составления акта)</w:t>
            </w:r>
          </w:p>
        </w:tc>
        <w:tc>
          <w:tcPr>
            <w:tcW w:w="3005" w:type="dxa"/>
            <w:shd w:val="clear" w:color="auto" w:fill="auto"/>
          </w:tcPr>
          <w:p w:rsidR="00244C22" w:rsidRPr="00B10D7E" w:rsidRDefault="00244C22" w:rsidP="00244C22">
            <w:pPr>
              <w:snapToGrid w:val="0"/>
              <w:rPr>
                <w:sz w:val="16"/>
                <w:szCs w:val="16"/>
                <w:u w:val="single"/>
              </w:rPr>
            </w:pPr>
          </w:p>
          <w:p w:rsidR="00810D68" w:rsidRPr="00B10D7E" w:rsidRDefault="00810D68" w:rsidP="00244C22">
            <w:pPr>
              <w:snapToGrid w:val="0"/>
              <w:rPr>
                <w:u w:val="single"/>
              </w:rPr>
            </w:pPr>
          </w:p>
        </w:tc>
        <w:tc>
          <w:tcPr>
            <w:tcW w:w="3968" w:type="dxa"/>
            <w:gridSpan w:val="4"/>
            <w:shd w:val="clear" w:color="auto" w:fill="auto"/>
          </w:tcPr>
          <w:p w:rsidR="00AF0101" w:rsidRPr="008752F7" w:rsidRDefault="00244C22" w:rsidP="008752F7">
            <w:pPr>
              <w:snapToGrid w:val="0"/>
              <w:jc w:val="center"/>
              <w:rPr>
                <w:sz w:val="20"/>
                <w:szCs w:val="20"/>
              </w:rPr>
            </w:pPr>
            <w:r w:rsidRPr="00B10D7E">
              <w:rPr>
                <w:sz w:val="20"/>
                <w:szCs w:val="20"/>
              </w:rPr>
              <w:t>(дата составления акта)</w:t>
            </w:r>
          </w:p>
          <w:p w:rsidR="009B377B" w:rsidRPr="00B10D7E" w:rsidRDefault="00246284" w:rsidP="00244C22">
            <w:pPr>
              <w:snapToGrid w:val="0"/>
              <w:jc w:val="center"/>
            </w:pPr>
            <w:r w:rsidRPr="00B10D7E">
              <w:rPr>
                <w:sz w:val="22"/>
                <w:szCs w:val="22"/>
              </w:rPr>
              <w:t>16</w:t>
            </w:r>
            <w:r w:rsidR="001E0BA0" w:rsidRPr="00B10D7E">
              <w:rPr>
                <w:sz w:val="22"/>
                <w:szCs w:val="22"/>
              </w:rPr>
              <w:t>-40</w:t>
            </w:r>
          </w:p>
        </w:tc>
        <w:tc>
          <w:tcPr>
            <w:tcW w:w="58" w:type="dxa"/>
            <w:shd w:val="clear" w:color="auto" w:fill="auto"/>
          </w:tcPr>
          <w:p w:rsidR="00244C22" w:rsidRPr="00AF0101" w:rsidRDefault="00244C22" w:rsidP="00244C22">
            <w:pPr>
              <w:snapToGrid w:val="0"/>
              <w:rPr>
                <w:u w:val="single"/>
              </w:rPr>
            </w:pPr>
          </w:p>
        </w:tc>
      </w:tr>
    </w:tbl>
    <w:p w:rsidR="00244C22" w:rsidRPr="00244C22" w:rsidRDefault="00AF0101" w:rsidP="009B377B">
      <w:pPr>
        <w:pBdr>
          <w:top w:val="single" w:sz="4" w:space="0" w:color="000000"/>
        </w:pBdr>
        <w:ind w:left="6372" w:firstLine="708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244C22" w:rsidRPr="00244C22">
        <w:rPr>
          <w:sz w:val="20"/>
          <w:szCs w:val="20"/>
        </w:rPr>
        <w:t>время составления акта)</w:t>
      </w:r>
    </w:p>
    <w:p w:rsidR="009B377B" w:rsidRPr="002419E3" w:rsidRDefault="009B377B" w:rsidP="00244C22">
      <w:pPr>
        <w:jc w:val="center"/>
        <w:rPr>
          <w:b/>
          <w:bCs/>
          <w:sz w:val="16"/>
          <w:szCs w:val="16"/>
        </w:rPr>
      </w:pPr>
    </w:p>
    <w:p w:rsidR="00244C22" w:rsidRPr="00244C22" w:rsidRDefault="00244C22" w:rsidP="00244C22">
      <w:pPr>
        <w:jc w:val="center"/>
        <w:rPr>
          <w:b/>
          <w:bCs/>
        </w:rPr>
      </w:pPr>
      <w:r w:rsidRPr="00244C22">
        <w:rPr>
          <w:b/>
          <w:bCs/>
        </w:rPr>
        <w:t>АКТ ПРОВЕРКИ</w:t>
      </w:r>
      <w:r w:rsidRPr="00244C22">
        <w:rPr>
          <w:b/>
          <w:bCs/>
        </w:rPr>
        <w:br/>
        <w:t xml:space="preserve">органом   муниципального контроля </w:t>
      </w:r>
      <w:r w:rsidRPr="001505D2">
        <w:rPr>
          <w:b/>
          <w:bCs/>
          <w:u w:val="single"/>
        </w:rPr>
        <w:t>юридического лица</w:t>
      </w:r>
      <w:r w:rsidRPr="00244C22">
        <w:rPr>
          <w:b/>
          <w:bCs/>
        </w:rPr>
        <w:t>, индивидуального предпринимателя, физического лица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2"/>
        <w:gridCol w:w="1418"/>
      </w:tblGrid>
      <w:tr w:rsidR="00244C22" w:rsidTr="006104CA">
        <w:tc>
          <w:tcPr>
            <w:tcW w:w="362" w:type="dxa"/>
            <w:shd w:val="clear" w:color="auto" w:fill="auto"/>
            <w:vAlign w:val="bottom"/>
          </w:tcPr>
          <w:p w:rsidR="00244C22" w:rsidRPr="002F7CBB" w:rsidRDefault="00244C22" w:rsidP="00244C22">
            <w:pPr>
              <w:snapToGrid w:val="0"/>
            </w:pPr>
            <w:r w:rsidRPr="002F7CBB">
              <w:t>№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Pr="002F7CBB" w:rsidRDefault="00244C22" w:rsidP="00175E9B">
            <w:pPr>
              <w:snapToGrid w:val="0"/>
              <w:jc w:val="center"/>
            </w:pPr>
          </w:p>
        </w:tc>
      </w:tr>
    </w:tbl>
    <w:p w:rsidR="00244C22" w:rsidRPr="002419E3" w:rsidRDefault="00244C22" w:rsidP="00244C22">
      <w:pPr>
        <w:rPr>
          <w:sz w:val="16"/>
          <w:szCs w:val="16"/>
        </w:rPr>
      </w:pPr>
    </w:p>
    <w:p w:rsidR="00AA45B5" w:rsidRPr="000F569C" w:rsidRDefault="00244C22" w:rsidP="00223F8E">
      <w:pPr>
        <w:jc w:val="center"/>
        <w:rPr>
          <w:sz w:val="22"/>
          <w:szCs w:val="22"/>
          <w:u w:val="single"/>
        </w:rPr>
      </w:pPr>
      <w:r>
        <w:t xml:space="preserve">По адресу/адресам:  </w:t>
      </w:r>
      <w:r w:rsidR="00AA45B5" w:rsidRPr="00AA45B5">
        <w:rPr>
          <w:sz w:val="22"/>
          <w:szCs w:val="22"/>
        </w:rPr>
        <w:t xml:space="preserve">РБ, г. Стерлитамак, </w:t>
      </w:r>
      <w:r w:rsidR="00246284">
        <w:rPr>
          <w:sz w:val="22"/>
          <w:szCs w:val="22"/>
        </w:rPr>
        <w:t>пр</w:t>
      </w:r>
      <w:proofErr w:type="gramStart"/>
      <w:r w:rsidR="00246284">
        <w:rPr>
          <w:sz w:val="22"/>
          <w:szCs w:val="22"/>
        </w:rPr>
        <w:t>.О</w:t>
      </w:r>
      <w:proofErr w:type="gramEnd"/>
      <w:r w:rsidR="00246284">
        <w:rPr>
          <w:sz w:val="22"/>
          <w:szCs w:val="22"/>
        </w:rPr>
        <w:t>ктября, 31</w:t>
      </w: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(место проведения проверки)</w:t>
      </w:r>
    </w:p>
    <w:p w:rsidR="00244C22" w:rsidRPr="00017507" w:rsidRDefault="00244C22" w:rsidP="00223F8E">
      <w:pPr>
        <w:jc w:val="center"/>
        <w:rPr>
          <w:color w:val="FF0000"/>
          <w:sz w:val="2"/>
          <w:szCs w:val="2"/>
        </w:rPr>
      </w:pPr>
      <w:r>
        <w:t xml:space="preserve">На основании: </w:t>
      </w:r>
      <w:r w:rsidR="00052637">
        <w:rPr>
          <w:b/>
          <w:bCs/>
          <w:sz w:val="22"/>
          <w:szCs w:val="22"/>
        </w:rPr>
        <w:t>РАСПОРЯЖЕНИЯ</w:t>
      </w:r>
      <w:r w:rsidR="00017507" w:rsidRPr="00DE730D">
        <w:rPr>
          <w:b/>
          <w:bCs/>
          <w:sz w:val="22"/>
          <w:szCs w:val="22"/>
        </w:rPr>
        <w:t xml:space="preserve"> (ПРИКАЗ</w:t>
      </w:r>
      <w:r w:rsidR="001E611C">
        <w:rPr>
          <w:b/>
          <w:bCs/>
          <w:sz w:val="22"/>
          <w:szCs w:val="22"/>
        </w:rPr>
        <w:t>А</w:t>
      </w:r>
      <w:r w:rsidR="00017507" w:rsidRPr="00DE730D">
        <w:rPr>
          <w:b/>
          <w:bCs/>
          <w:sz w:val="22"/>
          <w:szCs w:val="22"/>
        </w:rPr>
        <w:t>)</w:t>
      </w:r>
      <w:r w:rsidR="00017507">
        <w:rPr>
          <w:b/>
          <w:bCs/>
          <w:sz w:val="22"/>
          <w:szCs w:val="22"/>
        </w:rPr>
        <w:t xml:space="preserve"> </w:t>
      </w:r>
      <w:r w:rsidR="00AA45B5">
        <w:rPr>
          <w:b/>
          <w:bCs/>
          <w:sz w:val="22"/>
          <w:szCs w:val="22"/>
        </w:rPr>
        <w:t xml:space="preserve"> </w:t>
      </w:r>
      <w:r w:rsidR="00AA45B5" w:rsidRPr="00B47F35">
        <w:rPr>
          <w:sz w:val="22"/>
          <w:szCs w:val="22"/>
        </w:rPr>
        <w:t xml:space="preserve">№ </w:t>
      </w:r>
      <w:r w:rsidR="001E0BA0">
        <w:rPr>
          <w:sz w:val="22"/>
          <w:szCs w:val="22"/>
        </w:rPr>
        <w:t>2</w:t>
      </w:r>
      <w:r w:rsidR="00246284">
        <w:rPr>
          <w:sz w:val="22"/>
          <w:szCs w:val="22"/>
        </w:rPr>
        <w:t>01</w:t>
      </w:r>
      <w:r w:rsidR="00AA45B5">
        <w:rPr>
          <w:sz w:val="22"/>
          <w:szCs w:val="22"/>
        </w:rPr>
        <w:t>-р</w:t>
      </w:r>
      <w:r w:rsidR="00AA45B5" w:rsidRPr="00B47F35">
        <w:rPr>
          <w:sz w:val="22"/>
          <w:szCs w:val="22"/>
        </w:rPr>
        <w:t xml:space="preserve"> </w:t>
      </w:r>
      <w:r w:rsidR="00B47F35" w:rsidRPr="00B47F35">
        <w:rPr>
          <w:sz w:val="22"/>
          <w:szCs w:val="22"/>
        </w:rPr>
        <w:t xml:space="preserve">от </w:t>
      </w:r>
      <w:r w:rsidR="00246284">
        <w:rPr>
          <w:sz w:val="22"/>
          <w:szCs w:val="22"/>
        </w:rPr>
        <w:t>16</w:t>
      </w:r>
      <w:r w:rsidR="001E0BA0">
        <w:rPr>
          <w:sz w:val="22"/>
          <w:szCs w:val="22"/>
        </w:rPr>
        <w:t>.</w:t>
      </w:r>
      <w:r w:rsidR="00246284">
        <w:rPr>
          <w:sz w:val="22"/>
          <w:szCs w:val="22"/>
        </w:rPr>
        <w:t>12.2014</w:t>
      </w:r>
      <w:r w:rsidR="00B47F35" w:rsidRPr="00B47F35">
        <w:rPr>
          <w:sz w:val="22"/>
          <w:szCs w:val="22"/>
        </w:rPr>
        <w:t xml:space="preserve"> г.</w:t>
      </w: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(вид документа с указанием реквизитов (номер, дата))</w:t>
      </w:r>
    </w:p>
    <w:p w:rsidR="00244C22" w:rsidRDefault="00244C22" w:rsidP="00223F8E">
      <w:pPr>
        <w:tabs>
          <w:tab w:val="center" w:pos="4678"/>
          <w:tab w:val="right" w:pos="10206"/>
        </w:tabs>
        <w:jc w:val="center"/>
      </w:pPr>
      <w:r>
        <w:t>проведена</w:t>
      </w:r>
      <w:r w:rsidR="00223F8E">
        <w:t xml:space="preserve"> </w:t>
      </w:r>
      <w:r w:rsidR="00017507">
        <w:t>внеплановая,</w:t>
      </w:r>
      <w:r w:rsidR="00223F8E">
        <w:t xml:space="preserve"> </w:t>
      </w:r>
      <w:r w:rsidR="00246284">
        <w:t>документарная</w:t>
      </w:r>
      <w:r w:rsidR="00223F8E">
        <w:t xml:space="preserve"> </w:t>
      </w:r>
      <w:r>
        <w:t>проверка в отношении:</w:t>
      </w: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(плановая/внеплановая, документарная/выездная)</w:t>
      </w:r>
    </w:p>
    <w:p w:rsidR="00AA45B5" w:rsidRPr="00287A03" w:rsidRDefault="00175E9B" w:rsidP="00AA45B5">
      <w:pPr>
        <w:jc w:val="center"/>
        <w:rPr>
          <w:sz w:val="22"/>
          <w:szCs w:val="22"/>
        </w:rPr>
      </w:pPr>
      <w:r>
        <w:rPr>
          <w:u w:val="single"/>
        </w:rPr>
        <w:t xml:space="preserve">         </w:t>
      </w:r>
      <w:r w:rsidR="001E0BA0">
        <w:rPr>
          <w:u w:val="single"/>
        </w:rPr>
        <w:t xml:space="preserve">                       </w:t>
      </w:r>
      <w:r w:rsidR="006626C4">
        <w:rPr>
          <w:u w:val="single"/>
        </w:rPr>
        <w:t xml:space="preserve"> </w:t>
      </w:r>
      <w:r w:rsidR="009750E1">
        <w:rPr>
          <w:u w:val="single"/>
        </w:rPr>
        <w:t xml:space="preserve">    </w:t>
      </w:r>
      <w:r>
        <w:rPr>
          <w:u w:val="single"/>
        </w:rPr>
        <w:t xml:space="preserve">ООО </w:t>
      </w:r>
      <w:r w:rsidR="001E0BA0">
        <w:rPr>
          <w:u w:val="single"/>
        </w:rPr>
        <w:t>УК «Потенциал</w:t>
      </w:r>
      <w:r w:rsidR="006626C4">
        <w:rPr>
          <w:u w:val="single"/>
        </w:rPr>
        <w:t>»</w:t>
      </w:r>
      <w:proofErr w:type="gramStart"/>
      <w:r>
        <w:rPr>
          <w:u w:val="single"/>
        </w:rPr>
        <w:t xml:space="preserve"> </w:t>
      </w:r>
      <w:r w:rsidR="00AA45B5">
        <w:rPr>
          <w:u w:val="single"/>
        </w:rPr>
        <w:t>,</w:t>
      </w:r>
      <w:proofErr w:type="gramEnd"/>
      <w:r w:rsidR="00AA45B5">
        <w:rPr>
          <w:u w:val="single"/>
        </w:rPr>
        <w:t xml:space="preserve"> ГО г. Стерлитамак, РБ</w:t>
      </w:r>
      <w:r>
        <w:rPr>
          <w:u w:val="single"/>
        </w:rPr>
        <w:t xml:space="preserve">           </w:t>
      </w:r>
      <w:r w:rsidR="001E0BA0">
        <w:rPr>
          <w:u w:val="single"/>
        </w:rPr>
        <w:t xml:space="preserve">                           </w:t>
      </w:r>
      <w:r>
        <w:rPr>
          <w:u w:val="single"/>
        </w:rPr>
        <w:t xml:space="preserve">          </w:t>
      </w:r>
      <w:r w:rsidR="00AA45B5">
        <w:rPr>
          <w:u w:val="single"/>
        </w:rPr>
        <w:t>,</w:t>
      </w:r>
      <w:r w:rsidR="006626C4">
        <w:rPr>
          <w:u w:val="single"/>
        </w:rPr>
        <w:t xml:space="preserve">                    </w:t>
      </w:r>
      <w:r w:rsidR="009750E1">
        <w:rPr>
          <w:u w:val="single"/>
        </w:rPr>
        <w:t xml:space="preserve">  </w:t>
      </w:r>
    </w:p>
    <w:p w:rsidR="00AF0101" w:rsidRPr="002419E3" w:rsidRDefault="00AF0101" w:rsidP="00AA45B5">
      <w:pPr>
        <w:jc w:val="center"/>
        <w:rPr>
          <w:sz w:val="16"/>
          <w:szCs w:val="16"/>
        </w:rPr>
      </w:pPr>
    </w:p>
    <w:p w:rsidR="00AA45B5" w:rsidRDefault="00175E9B" w:rsidP="00AA45B5">
      <w:pPr>
        <w:jc w:val="center"/>
        <w:rPr>
          <w:u w:val="single"/>
        </w:rPr>
      </w:pPr>
      <w:r>
        <w:rPr>
          <w:sz w:val="22"/>
          <w:szCs w:val="22"/>
        </w:rPr>
        <w:t>453103</w:t>
      </w:r>
      <w:r w:rsidR="00AA45B5" w:rsidRPr="00AA45B5">
        <w:rPr>
          <w:sz w:val="22"/>
          <w:szCs w:val="22"/>
        </w:rPr>
        <w:t xml:space="preserve"> , РБ</w:t>
      </w:r>
      <w:r w:rsidR="00AA45B5" w:rsidRPr="00287A03">
        <w:rPr>
          <w:sz w:val="22"/>
          <w:szCs w:val="22"/>
        </w:rPr>
        <w:t>,</w:t>
      </w:r>
      <w:r w:rsidR="00AA45B5">
        <w:rPr>
          <w:color w:val="FF0000"/>
          <w:sz w:val="22"/>
          <w:szCs w:val="22"/>
        </w:rPr>
        <w:t xml:space="preserve"> </w:t>
      </w:r>
      <w:r w:rsidR="00AA45B5" w:rsidRPr="0025707E">
        <w:t>г.</w:t>
      </w:r>
      <w:r w:rsidR="00AA45B5">
        <w:t xml:space="preserve"> </w:t>
      </w:r>
      <w:r w:rsidR="00AA45B5" w:rsidRPr="0025707E">
        <w:t xml:space="preserve">Стерлитамак, ул. </w:t>
      </w:r>
      <w:r w:rsidR="001E0BA0">
        <w:t>Дружбы,24</w:t>
      </w:r>
      <w:r>
        <w:t>,</w:t>
      </w:r>
    </w:p>
    <w:p w:rsidR="00244C22" w:rsidRPr="00AF0101" w:rsidRDefault="00AA45B5" w:rsidP="00AF0101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 xml:space="preserve"> </w:t>
      </w:r>
      <w:proofErr w:type="gramStart"/>
      <w:r w:rsidR="00244C22" w:rsidRPr="00244C22">
        <w:rPr>
          <w:sz w:val="20"/>
          <w:szCs w:val="20"/>
        </w:rPr>
        <w:t>(наименование юридического лица, фамилия, имя, отчество (последнее – при наличии)</w:t>
      </w:r>
      <w:r w:rsidR="00244C22" w:rsidRPr="00244C22">
        <w:rPr>
          <w:sz w:val="20"/>
          <w:szCs w:val="20"/>
        </w:rPr>
        <w:br/>
        <w:t>индивидуального предпринимателя</w:t>
      </w:r>
      <w:r w:rsidR="00244C22">
        <w:rPr>
          <w:sz w:val="20"/>
          <w:szCs w:val="20"/>
        </w:rPr>
        <w:t>, физического лица</w:t>
      </w:r>
      <w:r w:rsidR="00244C22" w:rsidRPr="00244C22">
        <w:rPr>
          <w:sz w:val="20"/>
          <w:szCs w:val="20"/>
        </w:rPr>
        <w:t>)</w:t>
      </w:r>
      <w:proofErr w:type="gramEnd"/>
    </w:p>
    <w:p w:rsidR="00244C22" w:rsidRDefault="00244C22" w:rsidP="00244C22">
      <w:r>
        <w:t>Дата и время проведения проверки:</w:t>
      </w:r>
    </w:p>
    <w:tbl>
      <w:tblPr>
        <w:tblW w:w="996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55"/>
        <w:gridCol w:w="890"/>
        <w:gridCol w:w="369"/>
        <w:gridCol w:w="369"/>
        <w:gridCol w:w="538"/>
        <w:gridCol w:w="397"/>
        <w:gridCol w:w="567"/>
        <w:gridCol w:w="397"/>
        <w:gridCol w:w="964"/>
        <w:gridCol w:w="397"/>
        <w:gridCol w:w="567"/>
        <w:gridCol w:w="397"/>
        <w:gridCol w:w="2551"/>
        <w:gridCol w:w="719"/>
      </w:tblGrid>
      <w:tr w:rsidR="00175E9B" w:rsidRPr="00AF0101" w:rsidTr="00175E9B">
        <w:tc>
          <w:tcPr>
            <w:tcW w:w="187" w:type="dxa"/>
            <w:shd w:val="clear" w:color="auto" w:fill="auto"/>
            <w:vAlign w:val="bottom"/>
          </w:tcPr>
          <w:p w:rsidR="00175E9B" w:rsidRPr="00AF0101" w:rsidRDefault="00175E9B" w:rsidP="00244C22">
            <w:pPr>
              <w:snapToGrid w:val="0"/>
              <w:jc w:val="right"/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175E9B" w:rsidRPr="00AF0101" w:rsidRDefault="00246284" w:rsidP="0067394E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22</w:t>
            </w:r>
          </w:p>
        </w:tc>
        <w:tc>
          <w:tcPr>
            <w:tcW w:w="255" w:type="dxa"/>
            <w:shd w:val="clear" w:color="auto" w:fill="auto"/>
            <w:vAlign w:val="bottom"/>
          </w:tcPr>
          <w:p w:rsidR="00175E9B" w:rsidRPr="00AF0101" w:rsidRDefault="00175E9B" w:rsidP="0067394E">
            <w:pPr>
              <w:snapToGrid w:val="0"/>
              <w:rPr>
                <w:u w:val="single"/>
              </w:rPr>
            </w:pPr>
          </w:p>
        </w:tc>
        <w:tc>
          <w:tcPr>
            <w:tcW w:w="890" w:type="dxa"/>
            <w:shd w:val="clear" w:color="auto" w:fill="auto"/>
            <w:vAlign w:val="bottom"/>
          </w:tcPr>
          <w:p w:rsidR="00175E9B" w:rsidRPr="00AF0101" w:rsidRDefault="00246284" w:rsidP="0067394E">
            <w:pPr>
              <w:snapToGrid w:val="0"/>
              <w:ind w:right="-28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декабря</w:t>
            </w:r>
          </w:p>
        </w:tc>
        <w:tc>
          <w:tcPr>
            <w:tcW w:w="369" w:type="dxa"/>
            <w:shd w:val="clear" w:color="auto" w:fill="auto"/>
            <w:vAlign w:val="bottom"/>
          </w:tcPr>
          <w:p w:rsidR="00175E9B" w:rsidRPr="00AF0101" w:rsidRDefault="00175E9B" w:rsidP="0067394E">
            <w:pPr>
              <w:snapToGrid w:val="0"/>
              <w:ind w:left="-170" w:firstLine="170"/>
              <w:jc w:val="right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20</w:t>
            </w:r>
          </w:p>
        </w:tc>
        <w:tc>
          <w:tcPr>
            <w:tcW w:w="369" w:type="dxa"/>
            <w:shd w:val="clear" w:color="auto" w:fill="auto"/>
            <w:vAlign w:val="bottom"/>
          </w:tcPr>
          <w:p w:rsidR="00175E9B" w:rsidRPr="00AF0101" w:rsidRDefault="00175E9B" w:rsidP="00246284">
            <w:pPr>
              <w:snapToGrid w:val="0"/>
              <w:ind w:left="-170" w:firstLine="170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1</w:t>
            </w:r>
            <w:r w:rsidR="00246284">
              <w:rPr>
                <w:sz w:val="22"/>
                <w:szCs w:val="22"/>
                <w:u w:val="single"/>
              </w:rPr>
              <w:t>4</w:t>
            </w:r>
          </w:p>
        </w:tc>
        <w:tc>
          <w:tcPr>
            <w:tcW w:w="538" w:type="dxa"/>
            <w:shd w:val="clear" w:color="auto" w:fill="auto"/>
            <w:vAlign w:val="bottom"/>
          </w:tcPr>
          <w:p w:rsidR="00175E9B" w:rsidRPr="00AF0101" w:rsidRDefault="00175E9B" w:rsidP="0067394E">
            <w:pPr>
              <w:snapToGrid w:val="0"/>
              <w:ind w:left="-170" w:firstLine="170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г.  с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175E9B" w:rsidRPr="00AF0101" w:rsidRDefault="00246284" w:rsidP="0067394E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15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75E9B" w:rsidRPr="00AF0101" w:rsidRDefault="00175E9B" w:rsidP="0067394E">
            <w:pPr>
              <w:snapToGrid w:val="0"/>
              <w:jc w:val="center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час.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175E9B" w:rsidRPr="00AF0101" w:rsidRDefault="00246284" w:rsidP="0067394E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30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175E9B" w:rsidRPr="00AF0101" w:rsidRDefault="00175E9B" w:rsidP="0067394E">
            <w:pPr>
              <w:snapToGrid w:val="0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мин. до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175E9B" w:rsidRPr="00AF0101" w:rsidRDefault="00246284" w:rsidP="0067394E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17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75E9B" w:rsidRPr="00AF0101" w:rsidRDefault="00175E9B" w:rsidP="0067394E">
            <w:pPr>
              <w:snapToGrid w:val="0"/>
              <w:jc w:val="center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час.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175E9B" w:rsidRPr="00AF0101" w:rsidRDefault="00246284" w:rsidP="0067394E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0</w:t>
            </w:r>
            <w:r w:rsidR="001E0BA0">
              <w:rPr>
                <w:sz w:val="22"/>
                <w:szCs w:val="22"/>
                <w:u w:val="single"/>
              </w:rPr>
              <w:t>0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175E9B" w:rsidRPr="00AF0101" w:rsidRDefault="00175E9B" w:rsidP="0067394E">
            <w:pPr>
              <w:snapToGrid w:val="0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мин. Продолжительность</w:t>
            </w:r>
          </w:p>
        </w:tc>
        <w:tc>
          <w:tcPr>
            <w:tcW w:w="719" w:type="dxa"/>
            <w:shd w:val="clear" w:color="auto" w:fill="auto"/>
            <w:vAlign w:val="bottom"/>
          </w:tcPr>
          <w:p w:rsidR="00175E9B" w:rsidRPr="00ED3908" w:rsidRDefault="00246284" w:rsidP="0067394E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1ч3</w:t>
            </w:r>
            <w:r w:rsidR="00175E9B" w:rsidRPr="00AF0101">
              <w:rPr>
                <w:sz w:val="22"/>
                <w:szCs w:val="22"/>
                <w:u w:val="single"/>
              </w:rPr>
              <w:t>0м</w:t>
            </w:r>
          </w:p>
        </w:tc>
      </w:tr>
      <w:tr w:rsidR="00945EA2" w:rsidRPr="00AF0101" w:rsidTr="00175E9B">
        <w:tc>
          <w:tcPr>
            <w:tcW w:w="187" w:type="dxa"/>
            <w:shd w:val="clear" w:color="auto" w:fill="auto"/>
            <w:vAlign w:val="bottom"/>
          </w:tcPr>
          <w:p w:rsidR="00945EA2" w:rsidRPr="00AF0101" w:rsidRDefault="00945EA2" w:rsidP="00244C22">
            <w:pPr>
              <w:snapToGrid w:val="0"/>
              <w:jc w:val="right"/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945EA2" w:rsidRPr="00AF0101" w:rsidRDefault="00945EA2" w:rsidP="005D5DAA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23</w:t>
            </w:r>
          </w:p>
        </w:tc>
        <w:tc>
          <w:tcPr>
            <w:tcW w:w="255" w:type="dxa"/>
            <w:shd w:val="clear" w:color="auto" w:fill="auto"/>
            <w:vAlign w:val="bottom"/>
          </w:tcPr>
          <w:p w:rsidR="00945EA2" w:rsidRPr="00AF0101" w:rsidRDefault="00945EA2" w:rsidP="005D5DAA">
            <w:pPr>
              <w:snapToGrid w:val="0"/>
              <w:rPr>
                <w:u w:val="single"/>
              </w:rPr>
            </w:pPr>
          </w:p>
        </w:tc>
        <w:tc>
          <w:tcPr>
            <w:tcW w:w="890" w:type="dxa"/>
            <w:shd w:val="clear" w:color="auto" w:fill="auto"/>
            <w:vAlign w:val="bottom"/>
          </w:tcPr>
          <w:p w:rsidR="00945EA2" w:rsidRPr="00AF0101" w:rsidRDefault="00246284" w:rsidP="005D5DAA">
            <w:pPr>
              <w:snapToGrid w:val="0"/>
              <w:ind w:right="-28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декабря</w:t>
            </w:r>
          </w:p>
        </w:tc>
        <w:tc>
          <w:tcPr>
            <w:tcW w:w="369" w:type="dxa"/>
            <w:shd w:val="clear" w:color="auto" w:fill="auto"/>
            <w:vAlign w:val="bottom"/>
          </w:tcPr>
          <w:p w:rsidR="00945EA2" w:rsidRPr="00AF0101" w:rsidRDefault="00945EA2" w:rsidP="005D5DAA">
            <w:pPr>
              <w:snapToGrid w:val="0"/>
              <w:ind w:left="-170" w:firstLine="170"/>
              <w:jc w:val="right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20</w:t>
            </w:r>
          </w:p>
        </w:tc>
        <w:tc>
          <w:tcPr>
            <w:tcW w:w="369" w:type="dxa"/>
            <w:shd w:val="clear" w:color="auto" w:fill="auto"/>
            <w:vAlign w:val="bottom"/>
          </w:tcPr>
          <w:p w:rsidR="00945EA2" w:rsidRPr="00AF0101" w:rsidRDefault="00945EA2" w:rsidP="005D5DAA">
            <w:pPr>
              <w:snapToGrid w:val="0"/>
              <w:ind w:left="-170" w:firstLine="170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1</w:t>
            </w:r>
            <w:r w:rsidR="00246284">
              <w:rPr>
                <w:sz w:val="22"/>
                <w:szCs w:val="22"/>
                <w:u w:val="single"/>
              </w:rPr>
              <w:t>4</w:t>
            </w:r>
          </w:p>
        </w:tc>
        <w:tc>
          <w:tcPr>
            <w:tcW w:w="538" w:type="dxa"/>
            <w:shd w:val="clear" w:color="auto" w:fill="auto"/>
            <w:vAlign w:val="bottom"/>
          </w:tcPr>
          <w:p w:rsidR="00945EA2" w:rsidRPr="00AF0101" w:rsidRDefault="00945EA2" w:rsidP="005D5DAA">
            <w:pPr>
              <w:snapToGrid w:val="0"/>
              <w:ind w:left="-170" w:firstLine="170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г.  с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945EA2" w:rsidRPr="00AF0101" w:rsidRDefault="00945EA2" w:rsidP="005D5DAA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45EA2" w:rsidRPr="00AF0101" w:rsidRDefault="00945EA2" w:rsidP="005D5DAA">
            <w:pPr>
              <w:snapToGrid w:val="0"/>
              <w:jc w:val="center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час.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945EA2" w:rsidRPr="00AF0101" w:rsidRDefault="00945EA2" w:rsidP="005D5DAA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0</w:t>
            </w:r>
            <w:r w:rsidRPr="00AF0101">
              <w:rPr>
                <w:sz w:val="22"/>
                <w:szCs w:val="22"/>
                <w:u w:val="single"/>
              </w:rPr>
              <w:t>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945EA2" w:rsidRPr="00AF0101" w:rsidRDefault="00945EA2" w:rsidP="005D5DAA">
            <w:pPr>
              <w:snapToGrid w:val="0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мин. до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945EA2" w:rsidRPr="00AF0101" w:rsidRDefault="00246284" w:rsidP="005D5DAA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45EA2" w:rsidRPr="00AF0101" w:rsidRDefault="00945EA2" w:rsidP="005D5DAA">
            <w:pPr>
              <w:snapToGrid w:val="0"/>
              <w:jc w:val="center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час.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945EA2" w:rsidRPr="00AF0101" w:rsidRDefault="00945EA2" w:rsidP="005D5DAA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40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945EA2" w:rsidRPr="00AF0101" w:rsidRDefault="00945EA2" w:rsidP="005D5DAA">
            <w:pPr>
              <w:snapToGrid w:val="0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мин. Продолжительность</w:t>
            </w:r>
          </w:p>
        </w:tc>
        <w:tc>
          <w:tcPr>
            <w:tcW w:w="719" w:type="dxa"/>
            <w:shd w:val="clear" w:color="auto" w:fill="auto"/>
            <w:vAlign w:val="bottom"/>
          </w:tcPr>
          <w:p w:rsidR="00945EA2" w:rsidRPr="00ED3908" w:rsidRDefault="00246284" w:rsidP="005D5DAA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1</w:t>
            </w:r>
            <w:r w:rsidR="00945EA2">
              <w:rPr>
                <w:sz w:val="22"/>
                <w:szCs w:val="22"/>
                <w:u w:val="single"/>
              </w:rPr>
              <w:t>ч4</w:t>
            </w:r>
            <w:r w:rsidR="00945EA2" w:rsidRPr="00AF0101">
              <w:rPr>
                <w:sz w:val="22"/>
                <w:szCs w:val="22"/>
                <w:u w:val="single"/>
              </w:rPr>
              <w:t>0м</w:t>
            </w:r>
          </w:p>
        </w:tc>
      </w:tr>
      <w:tr w:rsidR="00945EA2" w:rsidRPr="00AF0101" w:rsidTr="00175E9B">
        <w:tc>
          <w:tcPr>
            <w:tcW w:w="187" w:type="dxa"/>
            <w:shd w:val="clear" w:color="auto" w:fill="auto"/>
            <w:vAlign w:val="bottom"/>
          </w:tcPr>
          <w:p w:rsidR="00945EA2" w:rsidRPr="00AF0101" w:rsidRDefault="00945EA2" w:rsidP="00244C22">
            <w:pPr>
              <w:snapToGrid w:val="0"/>
              <w:jc w:val="right"/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945EA2" w:rsidRPr="00AF0101" w:rsidRDefault="00945EA2" w:rsidP="0067394E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27</w:t>
            </w:r>
          </w:p>
        </w:tc>
        <w:tc>
          <w:tcPr>
            <w:tcW w:w="255" w:type="dxa"/>
            <w:shd w:val="clear" w:color="auto" w:fill="auto"/>
            <w:vAlign w:val="bottom"/>
          </w:tcPr>
          <w:p w:rsidR="00945EA2" w:rsidRPr="00AF0101" w:rsidRDefault="00945EA2" w:rsidP="0067394E">
            <w:pPr>
              <w:snapToGrid w:val="0"/>
              <w:rPr>
                <w:u w:val="single"/>
              </w:rPr>
            </w:pPr>
          </w:p>
        </w:tc>
        <w:tc>
          <w:tcPr>
            <w:tcW w:w="890" w:type="dxa"/>
            <w:shd w:val="clear" w:color="auto" w:fill="auto"/>
            <w:vAlign w:val="bottom"/>
          </w:tcPr>
          <w:p w:rsidR="00945EA2" w:rsidRPr="00AF0101" w:rsidRDefault="00945EA2" w:rsidP="0067394E">
            <w:pPr>
              <w:snapToGrid w:val="0"/>
              <w:ind w:right="-28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января</w:t>
            </w:r>
          </w:p>
        </w:tc>
        <w:tc>
          <w:tcPr>
            <w:tcW w:w="369" w:type="dxa"/>
            <w:shd w:val="clear" w:color="auto" w:fill="auto"/>
            <w:vAlign w:val="bottom"/>
          </w:tcPr>
          <w:p w:rsidR="00945EA2" w:rsidRPr="00AF0101" w:rsidRDefault="00945EA2" w:rsidP="0067394E">
            <w:pPr>
              <w:snapToGrid w:val="0"/>
              <w:ind w:left="-170" w:firstLine="170"/>
              <w:jc w:val="right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20</w:t>
            </w:r>
          </w:p>
        </w:tc>
        <w:tc>
          <w:tcPr>
            <w:tcW w:w="369" w:type="dxa"/>
            <w:shd w:val="clear" w:color="auto" w:fill="auto"/>
            <w:vAlign w:val="bottom"/>
          </w:tcPr>
          <w:p w:rsidR="00945EA2" w:rsidRPr="00AF0101" w:rsidRDefault="00945EA2" w:rsidP="0067394E">
            <w:pPr>
              <w:snapToGrid w:val="0"/>
              <w:ind w:left="-170" w:firstLine="170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1</w:t>
            </w:r>
            <w:r>
              <w:rPr>
                <w:sz w:val="22"/>
                <w:szCs w:val="22"/>
                <w:u w:val="single"/>
              </w:rPr>
              <w:t>5</w:t>
            </w:r>
          </w:p>
        </w:tc>
        <w:tc>
          <w:tcPr>
            <w:tcW w:w="538" w:type="dxa"/>
            <w:shd w:val="clear" w:color="auto" w:fill="auto"/>
            <w:vAlign w:val="bottom"/>
          </w:tcPr>
          <w:p w:rsidR="00945EA2" w:rsidRPr="00AF0101" w:rsidRDefault="00945EA2" w:rsidP="0067394E">
            <w:pPr>
              <w:snapToGrid w:val="0"/>
              <w:ind w:left="-170" w:firstLine="170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г.  с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945EA2" w:rsidRPr="00AF0101" w:rsidRDefault="00945EA2" w:rsidP="0067394E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15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45EA2" w:rsidRPr="00AF0101" w:rsidRDefault="00945EA2" w:rsidP="0067394E">
            <w:pPr>
              <w:snapToGrid w:val="0"/>
              <w:jc w:val="center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час.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945EA2" w:rsidRPr="00AF0101" w:rsidRDefault="00945EA2" w:rsidP="0067394E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0</w:t>
            </w:r>
            <w:r w:rsidRPr="00AF0101">
              <w:rPr>
                <w:sz w:val="22"/>
                <w:szCs w:val="22"/>
                <w:u w:val="single"/>
              </w:rPr>
              <w:t>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945EA2" w:rsidRPr="00AF0101" w:rsidRDefault="00945EA2" w:rsidP="0067394E">
            <w:pPr>
              <w:snapToGrid w:val="0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мин. до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945EA2" w:rsidRPr="00AF0101" w:rsidRDefault="00945EA2" w:rsidP="0067394E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1</w:t>
            </w:r>
            <w:r w:rsidR="00246284">
              <w:rPr>
                <w:sz w:val="22"/>
                <w:szCs w:val="22"/>
                <w:u w:val="single"/>
              </w:rPr>
              <w:t>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45EA2" w:rsidRPr="00AF0101" w:rsidRDefault="00945EA2" w:rsidP="0067394E">
            <w:pPr>
              <w:snapToGrid w:val="0"/>
              <w:jc w:val="center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час.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945EA2" w:rsidRPr="00AF0101" w:rsidRDefault="00945EA2" w:rsidP="0067394E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40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945EA2" w:rsidRPr="00AF0101" w:rsidRDefault="00945EA2" w:rsidP="0067394E">
            <w:pPr>
              <w:snapToGrid w:val="0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мин. Продолжительность</w:t>
            </w:r>
          </w:p>
        </w:tc>
        <w:tc>
          <w:tcPr>
            <w:tcW w:w="719" w:type="dxa"/>
            <w:shd w:val="clear" w:color="auto" w:fill="auto"/>
            <w:vAlign w:val="bottom"/>
          </w:tcPr>
          <w:p w:rsidR="00945EA2" w:rsidRPr="00ED3908" w:rsidRDefault="00246284" w:rsidP="0067394E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1</w:t>
            </w:r>
            <w:r w:rsidR="00945EA2">
              <w:rPr>
                <w:sz w:val="22"/>
                <w:szCs w:val="22"/>
                <w:u w:val="single"/>
              </w:rPr>
              <w:t>ч4</w:t>
            </w:r>
            <w:r w:rsidR="00945EA2" w:rsidRPr="00AF0101">
              <w:rPr>
                <w:sz w:val="22"/>
                <w:szCs w:val="22"/>
                <w:u w:val="single"/>
              </w:rPr>
              <w:t>0м</w:t>
            </w:r>
          </w:p>
        </w:tc>
      </w:tr>
      <w:tr w:rsidR="00945EA2" w:rsidRPr="00AF0101" w:rsidTr="00175E9B">
        <w:tc>
          <w:tcPr>
            <w:tcW w:w="187" w:type="dxa"/>
            <w:shd w:val="clear" w:color="auto" w:fill="auto"/>
            <w:vAlign w:val="bottom"/>
          </w:tcPr>
          <w:p w:rsidR="00945EA2" w:rsidRPr="00AF0101" w:rsidRDefault="00945EA2" w:rsidP="00244C22">
            <w:pPr>
              <w:snapToGrid w:val="0"/>
              <w:jc w:val="right"/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945EA2" w:rsidRDefault="00945EA2" w:rsidP="00945EA2">
            <w:pPr>
              <w:snapToGrid w:val="0"/>
              <w:rPr>
                <w:u w:val="single"/>
              </w:rPr>
            </w:pPr>
          </w:p>
        </w:tc>
        <w:tc>
          <w:tcPr>
            <w:tcW w:w="255" w:type="dxa"/>
            <w:shd w:val="clear" w:color="auto" w:fill="auto"/>
            <w:vAlign w:val="bottom"/>
          </w:tcPr>
          <w:p w:rsidR="00945EA2" w:rsidRPr="00AF0101" w:rsidRDefault="00945EA2" w:rsidP="0067394E">
            <w:pPr>
              <w:snapToGrid w:val="0"/>
              <w:rPr>
                <w:u w:val="single"/>
              </w:rPr>
            </w:pPr>
          </w:p>
        </w:tc>
        <w:tc>
          <w:tcPr>
            <w:tcW w:w="890" w:type="dxa"/>
            <w:shd w:val="clear" w:color="auto" w:fill="auto"/>
            <w:vAlign w:val="bottom"/>
          </w:tcPr>
          <w:p w:rsidR="00945EA2" w:rsidRDefault="00945EA2" w:rsidP="0067394E">
            <w:pPr>
              <w:snapToGrid w:val="0"/>
              <w:ind w:right="-28"/>
              <w:rPr>
                <w:u w:val="single"/>
              </w:rPr>
            </w:pPr>
          </w:p>
        </w:tc>
        <w:tc>
          <w:tcPr>
            <w:tcW w:w="369" w:type="dxa"/>
            <w:shd w:val="clear" w:color="auto" w:fill="auto"/>
            <w:vAlign w:val="bottom"/>
          </w:tcPr>
          <w:p w:rsidR="00945EA2" w:rsidRPr="00AF0101" w:rsidRDefault="00945EA2" w:rsidP="0067394E">
            <w:pPr>
              <w:snapToGrid w:val="0"/>
              <w:ind w:left="-170" w:firstLine="170"/>
              <w:jc w:val="right"/>
              <w:rPr>
                <w:u w:val="single"/>
              </w:rPr>
            </w:pPr>
          </w:p>
        </w:tc>
        <w:tc>
          <w:tcPr>
            <w:tcW w:w="369" w:type="dxa"/>
            <w:shd w:val="clear" w:color="auto" w:fill="auto"/>
            <w:vAlign w:val="bottom"/>
          </w:tcPr>
          <w:p w:rsidR="00945EA2" w:rsidRPr="00AF0101" w:rsidRDefault="00945EA2" w:rsidP="0067394E">
            <w:pPr>
              <w:snapToGrid w:val="0"/>
              <w:ind w:left="-170" w:firstLine="170"/>
              <w:rPr>
                <w:u w:val="single"/>
              </w:rPr>
            </w:pPr>
          </w:p>
        </w:tc>
        <w:tc>
          <w:tcPr>
            <w:tcW w:w="538" w:type="dxa"/>
            <w:shd w:val="clear" w:color="auto" w:fill="auto"/>
            <w:vAlign w:val="bottom"/>
          </w:tcPr>
          <w:p w:rsidR="00945EA2" w:rsidRPr="00AF0101" w:rsidRDefault="00945EA2" w:rsidP="0067394E">
            <w:pPr>
              <w:snapToGrid w:val="0"/>
              <w:ind w:left="-170" w:firstLine="170"/>
              <w:rPr>
                <w:u w:val="single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945EA2" w:rsidRDefault="00945EA2" w:rsidP="0067394E">
            <w:pPr>
              <w:snapToGrid w:val="0"/>
              <w:jc w:val="center"/>
              <w:rPr>
                <w:u w:val="single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945EA2" w:rsidRPr="00AF0101" w:rsidRDefault="00945EA2" w:rsidP="0067394E">
            <w:pPr>
              <w:snapToGrid w:val="0"/>
              <w:jc w:val="center"/>
              <w:rPr>
                <w:u w:val="single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945EA2" w:rsidRDefault="00945EA2" w:rsidP="0067394E">
            <w:pPr>
              <w:snapToGrid w:val="0"/>
              <w:jc w:val="center"/>
              <w:rPr>
                <w:u w:val="single"/>
              </w:rPr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945EA2" w:rsidRPr="00AF0101" w:rsidRDefault="00945EA2" w:rsidP="0067394E">
            <w:pPr>
              <w:snapToGrid w:val="0"/>
              <w:rPr>
                <w:u w:val="single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945EA2" w:rsidRDefault="00945EA2" w:rsidP="0067394E">
            <w:pPr>
              <w:snapToGrid w:val="0"/>
              <w:jc w:val="center"/>
              <w:rPr>
                <w:u w:val="single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945EA2" w:rsidRPr="00AF0101" w:rsidRDefault="00945EA2" w:rsidP="0067394E">
            <w:pPr>
              <w:snapToGrid w:val="0"/>
              <w:jc w:val="center"/>
              <w:rPr>
                <w:u w:val="single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945EA2" w:rsidRDefault="00945EA2" w:rsidP="0067394E">
            <w:pPr>
              <w:snapToGrid w:val="0"/>
              <w:jc w:val="center"/>
              <w:rPr>
                <w:u w:val="single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945EA2" w:rsidRPr="00AF0101" w:rsidRDefault="00945EA2" w:rsidP="0067394E">
            <w:pPr>
              <w:snapToGrid w:val="0"/>
              <w:rPr>
                <w:u w:val="single"/>
              </w:rPr>
            </w:pPr>
          </w:p>
        </w:tc>
        <w:tc>
          <w:tcPr>
            <w:tcW w:w="719" w:type="dxa"/>
            <w:shd w:val="clear" w:color="auto" w:fill="auto"/>
            <w:vAlign w:val="bottom"/>
          </w:tcPr>
          <w:p w:rsidR="00945EA2" w:rsidRDefault="00945EA2" w:rsidP="0067394E">
            <w:pPr>
              <w:snapToGrid w:val="0"/>
              <w:jc w:val="center"/>
              <w:rPr>
                <w:u w:val="single"/>
              </w:rPr>
            </w:pPr>
          </w:p>
        </w:tc>
      </w:tr>
    </w:tbl>
    <w:p w:rsidR="00244C22" w:rsidRPr="00AF0101" w:rsidRDefault="00244C22" w:rsidP="00246284">
      <w:pPr>
        <w:jc w:val="center"/>
        <w:rPr>
          <w:sz w:val="20"/>
          <w:szCs w:val="20"/>
        </w:rPr>
      </w:pPr>
      <w:r w:rsidRPr="00AF0101">
        <w:rPr>
          <w:sz w:val="20"/>
          <w:szCs w:val="20"/>
        </w:rPr>
        <w:t>(заполняется в случае проведения проверок филиалов, представительств,  обособленных структурных</w:t>
      </w:r>
      <w:r w:rsidRPr="00AF0101">
        <w:rPr>
          <w:sz w:val="20"/>
          <w:szCs w:val="20"/>
        </w:rPr>
        <w:br/>
        <w:t>подразделений юридического лица или  при осуществлении деятельности индивидуального предпринимателя</w:t>
      </w:r>
      <w:r w:rsidRPr="00AF0101">
        <w:rPr>
          <w:sz w:val="20"/>
          <w:szCs w:val="20"/>
        </w:rPr>
        <w:br/>
        <w:t>по нескольким адресам)</w:t>
      </w:r>
    </w:p>
    <w:p w:rsidR="00244C22" w:rsidRPr="00B10D7E" w:rsidRDefault="00244C22" w:rsidP="00244C22">
      <w:r w:rsidRPr="00AF0101">
        <w:t>Общая продолжительность проверки</w:t>
      </w:r>
      <w:r w:rsidRPr="00B10D7E">
        <w:t>:</w:t>
      </w:r>
      <w:r w:rsidR="00531BE8" w:rsidRPr="00B10D7E">
        <w:t xml:space="preserve">          </w:t>
      </w:r>
      <w:r w:rsidR="00945EA2" w:rsidRPr="00B10D7E">
        <w:rPr>
          <w:sz w:val="22"/>
          <w:szCs w:val="22"/>
        </w:rPr>
        <w:t>3</w:t>
      </w:r>
      <w:r w:rsidR="00175E9B" w:rsidRPr="00B10D7E">
        <w:rPr>
          <w:sz w:val="22"/>
          <w:szCs w:val="22"/>
        </w:rPr>
        <w:t xml:space="preserve"> дня</w:t>
      </w:r>
      <w:r w:rsidR="00531BE8" w:rsidRPr="00B10D7E">
        <w:rPr>
          <w:sz w:val="22"/>
          <w:szCs w:val="22"/>
        </w:rPr>
        <w:t xml:space="preserve"> </w:t>
      </w:r>
      <w:r w:rsidR="00223F8E" w:rsidRPr="00B10D7E">
        <w:rPr>
          <w:sz w:val="22"/>
          <w:szCs w:val="22"/>
        </w:rPr>
        <w:t>/</w:t>
      </w:r>
      <w:r w:rsidR="00246284" w:rsidRPr="00B10D7E">
        <w:rPr>
          <w:sz w:val="22"/>
          <w:szCs w:val="22"/>
        </w:rPr>
        <w:t xml:space="preserve"> 4</w:t>
      </w:r>
      <w:r w:rsidR="009750E1" w:rsidRPr="00B10D7E">
        <w:rPr>
          <w:sz w:val="22"/>
          <w:szCs w:val="22"/>
        </w:rPr>
        <w:t xml:space="preserve"> час</w:t>
      </w:r>
      <w:r w:rsidR="00246284" w:rsidRPr="00B10D7E">
        <w:rPr>
          <w:sz w:val="22"/>
          <w:szCs w:val="22"/>
        </w:rPr>
        <w:t>а 5</w:t>
      </w:r>
      <w:r w:rsidR="00AF0101" w:rsidRPr="00B10D7E">
        <w:rPr>
          <w:sz w:val="22"/>
          <w:szCs w:val="22"/>
        </w:rPr>
        <w:t>0 мин</w:t>
      </w: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(рабочих дней/часов)</w:t>
      </w:r>
    </w:p>
    <w:p w:rsidR="00223F8E" w:rsidRDefault="00244C22" w:rsidP="00223F8E">
      <w:pPr>
        <w:autoSpaceDE w:val="0"/>
      </w:pPr>
      <w:r>
        <w:t xml:space="preserve">Акт составлен: </w:t>
      </w:r>
    </w:p>
    <w:p w:rsidR="00244C22" w:rsidRDefault="00CA7BCC" w:rsidP="00CA7BCC">
      <w:pPr>
        <w:autoSpaceDE w:val="0"/>
        <w:jc w:val="both"/>
      </w:pPr>
      <w:r w:rsidRPr="00CA7BCC">
        <w:rPr>
          <w:u w:val="single"/>
        </w:rPr>
        <w:t>отделом муниципального контроля Администрации</w:t>
      </w:r>
      <w:r w:rsidR="00052637" w:rsidRPr="00CA7BCC">
        <w:rPr>
          <w:u w:val="single"/>
        </w:rPr>
        <w:t xml:space="preserve"> городского  округа  город  </w:t>
      </w:r>
      <w:r w:rsidRPr="00CA7BCC">
        <w:rPr>
          <w:u w:val="single"/>
        </w:rPr>
        <w:t>Стерлитамак</w:t>
      </w:r>
      <w:r>
        <w:t xml:space="preserve"> </w:t>
      </w:r>
      <w:r w:rsidR="00052637" w:rsidRPr="00052637">
        <w:t xml:space="preserve">Республики </w:t>
      </w:r>
      <w:r w:rsidR="00052637">
        <w:t xml:space="preserve"> </w:t>
      </w:r>
      <w:r w:rsidR="00052637" w:rsidRPr="00052637">
        <w:t>Башкортостан</w:t>
      </w: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(наименование органа государственного контроля (надзора) или органа муниципального контроля)</w:t>
      </w:r>
    </w:p>
    <w:p w:rsidR="00244C22" w:rsidRDefault="00244C22" w:rsidP="00244C22">
      <w:pPr>
        <w:jc w:val="both"/>
      </w:pPr>
      <w:r>
        <w:t>С копией распоряжения/приказа о проведении проверки ознакомле</w:t>
      </w:r>
      <w:proofErr w:type="gramStart"/>
      <w:r>
        <w:t>н(</w:t>
      </w:r>
      <w:proofErr w:type="spellStart"/>
      <w:proofErr w:type="gramEnd"/>
      <w:r>
        <w:t>ы</w:t>
      </w:r>
      <w:proofErr w:type="spellEnd"/>
      <w:r>
        <w:t>): (заполняется при проведении выездной проверки)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Default="00246284" w:rsidP="00244C22">
      <w:r>
        <w:t>Карпова О. В.</w:t>
      </w:r>
      <w:r w:rsidR="00175E9B">
        <w:t xml:space="preserve"> по доверенности </w:t>
      </w:r>
      <w:r w:rsidR="001E0BA0">
        <w:t>б/</w:t>
      </w:r>
      <w:proofErr w:type="spellStart"/>
      <w:r w:rsidR="001E0BA0">
        <w:t>н</w:t>
      </w:r>
      <w:proofErr w:type="spellEnd"/>
      <w:r w:rsidR="00175E9B">
        <w:t xml:space="preserve"> от </w:t>
      </w:r>
      <w:r>
        <w:t>22.12</w:t>
      </w:r>
      <w:r w:rsidR="00175E9B">
        <w:t xml:space="preserve">.2014 г.                         </w:t>
      </w:r>
      <w:r>
        <w:t>22</w:t>
      </w:r>
      <w:r w:rsidR="001E0BA0">
        <w:t>.</w:t>
      </w:r>
      <w:r>
        <w:t>12.2014</w:t>
      </w:r>
      <w:r w:rsidR="00175E9B">
        <w:t xml:space="preserve"> г.   </w:t>
      </w:r>
      <w:r>
        <w:t>15-3</w:t>
      </w:r>
      <w:r w:rsidR="001E0BA0">
        <w:t>0</w:t>
      </w:r>
      <w:r w:rsidR="00175E9B">
        <w:t xml:space="preserve"> час</w:t>
      </w: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(фамилии, инициалы, подпись, дата, время)</w:t>
      </w:r>
    </w:p>
    <w:p w:rsidR="00244C22" w:rsidRDefault="00244C22" w:rsidP="00531BE8">
      <w:r>
        <w:t>Дата и номер решения прокурора (его заместителя) о согласовании проведения проверки:</w:t>
      </w:r>
      <w:r>
        <w:br/>
      </w:r>
      <w:r w:rsidR="00531BE8">
        <w:t>-----------------------------------------------------------------------------------------------------------------------------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E039D7" w:rsidRPr="008F25D0" w:rsidRDefault="00244C22" w:rsidP="008F25D0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(заполняется в случае необходимости согласования проверки с органами прокуратуры)</w:t>
      </w:r>
    </w:p>
    <w:p w:rsidR="00017507" w:rsidRDefault="00244C22" w:rsidP="00017507">
      <w:pPr>
        <w:jc w:val="both"/>
      </w:pPr>
      <w:r>
        <w:t>Лиц</w:t>
      </w:r>
      <w:proofErr w:type="gramStart"/>
      <w:r>
        <w:t>о(</w:t>
      </w:r>
      <w:proofErr w:type="gramEnd"/>
      <w:r>
        <w:t xml:space="preserve">а), проводившее проверку:  </w:t>
      </w:r>
    </w:p>
    <w:p w:rsidR="00017507" w:rsidRPr="00017507" w:rsidRDefault="00017507" w:rsidP="00017507">
      <w:pPr>
        <w:jc w:val="both"/>
        <w:rPr>
          <w:u w:val="single"/>
        </w:rPr>
      </w:pPr>
      <w:r>
        <w:rPr>
          <w:i/>
          <w:u w:val="single"/>
        </w:rPr>
        <w:t>Краснова Светлана</w:t>
      </w:r>
      <w:r w:rsidRPr="0025707E">
        <w:rPr>
          <w:i/>
          <w:u w:val="single"/>
        </w:rPr>
        <w:t xml:space="preserve"> Владимировн</w:t>
      </w:r>
      <w:r>
        <w:rPr>
          <w:i/>
          <w:u w:val="single"/>
        </w:rPr>
        <w:t xml:space="preserve">а </w:t>
      </w:r>
      <w:r>
        <w:rPr>
          <w:u w:val="single"/>
        </w:rPr>
        <w:t>– ведущий специалист</w:t>
      </w:r>
      <w:r w:rsidR="00DB7ECF">
        <w:rPr>
          <w:u w:val="single"/>
        </w:rPr>
        <w:t xml:space="preserve"> – муниципальный жилищный инспектор </w:t>
      </w:r>
      <w:r w:rsidRPr="0025707E">
        <w:rPr>
          <w:u w:val="single"/>
        </w:rPr>
        <w:t xml:space="preserve">отдела муниципального контроля </w:t>
      </w:r>
      <w:r w:rsidRPr="00017507">
        <w:rPr>
          <w:u w:val="single"/>
        </w:rPr>
        <w:t>администрации ГО г</w:t>
      </w:r>
      <w:proofErr w:type="gramStart"/>
      <w:r w:rsidRPr="00017507">
        <w:rPr>
          <w:u w:val="single"/>
        </w:rPr>
        <w:t>.С</w:t>
      </w:r>
      <w:proofErr w:type="gramEnd"/>
      <w:r w:rsidRPr="00017507">
        <w:rPr>
          <w:u w:val="single"/>
        </w:rPr>
        <w:t>терлитамак</w:t>
      </w:r>
      <w:r w:rsidR="00DB7ECF">
        <w:t>___</w:t>
      </w:r>
      <w:r w:rsidRPr="002419E3">
        <w:t>_____________</w:t>
      </w:r>
    </w:p>
    <w:p w:rsidR="00E039D7" w:rsidRPr="008F25D0" w:rsidRDefault="00244C22" w:rsidP="008F25D0">
      <w:pPr>
        <w:keepNext/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(фамилия, имя, отчество (последнее – при наличии), должность должностного лица (должностных лиц), проводившег</w:t>
      </w:r>
      <w:proofErr w:type="gramStart"/>
      <w:r w:rsidRPr="00244C22">
        <w:rPr>
          <w:sz w:val="20"/>
          <w:szCs w:val="20"/>
        </w:rPr>
        <w:t>о(</w:t>
      </w:r>
      <w:proofErr w:type="gramEnd"/>
      <w:r w:rsidRPr="00244C22">
        <w:rPr>
          <w:sz w:val="20"/>
          <w:szCs w:val="20"/>
        </w:rPr>
        <w:t>их) проверку; в случае привлечения к участию в проверке экспертов, экспертных организаций указываются фамилии, имена, отчества (последнее – при наличии), должности экспертов и/или наименования экспертных организаций с указанием реквизитов свидетельства об аккредитации и наименование органа</w:t>
      </w:r>
      <w:r w:rsidRPr="00244C22">
        <w:rPr>
          <w:sz w:val="20"/>
          <w:szCs w:val="20"/>
        </w:rPr>
        <w:br/>
        <w:t>по аккредитации, выдавшего свидетельство)</w:t>
      </w:r>
    </w:p>
    <w:p w:rsidR="008F25D0" w:rsidRDefault="00244C22" w:rsidP="008F25D0">
      <w:r>
        <w:t xml:space="preserve">При проведении проверки присутствовали: </w:t>
      </w:r>
    </w:p>
    <w:p w:rsidR="00F01BED" w:rsidRDefault="00F01BED" w:rsidP="00246284">
      <w:pPr>
        <w:jc w:val="center"/>
        <w:rPr>
          <w:u w:val="single"/>
        </w:rPr>
      </w:pPr>
    </w:p>
    <w:p w:rsidR="00F01BED" w:rsidRDefault="00F01BED" w:rsidP="00246284">
      <w:pPr>
        <w:jc w:val="center"/>
        <w:rPr>
          <w:u w:val="single"/>
        </w:rPr>
      </w:pPr>
    </w:p>
    <w:p w:rsidR="001E0BA0" w:rsidRPr="00246284" w:rsidRDefault="00244C22" w:rsidP="00246284">
      <w:pPr>
        <w:jc w:val="center"/>
        <w:rPr>
          <w:sz w:val="20"/>
          <w:szCs w:val="20"/>
        </w:rPr>
      </w:pPr>
      <w:r w:rsidRPr="009A766A">
        <w:rPr>
          <w:sz w:val="20"/>
          <w:szCs w:val="20"/>
        </w:rPr>
        <w:t xml:space="preserve">(фамилия, имя, отчество (последнее – при наличии),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уполномоченного представителя </w:t>
      </w:r>
      <w:proofErr w:type="spellStart"/>
      <w:r w:rsidRPr="009A766A">
        <w:rPr>
          <w:sz w:val="20"/>
          <w:szCs w:val="20"/>
        </w:rPr>
        <w:t>саморегулируемой</w:t>
      </w:r>
      <w:proofErr w:type="spellEnd"/>
      <w:r w:rsidRPr="009A766A">
        <w:rPr>
          <w:sz w:val="20"/>
          <w:szCs w:val="20"/>
        </w:rPr>
        <w:t xml:space="preserve"> организации (в случае проведения проверки члена </w:t>
      </w:r>
      <w:proofErr w:type="spellStart"/>
      <w:r w:rsidRPr="009A766A">
        <w:rPr>
          <w:sz w:val="20"/>
          <w:szCs w:val="20"/>
        </w:rPr>
        <w:t>саморегулируемой</w:t>
      </w:r>
      <w:proofErr w:type="spellEnd"/>
      <w:r w:rsidRPr="009A766A">
        <w:rPr>
          <w:sz w:val="20"/>
          <w:szCs w:val="20"/>
        </w:rPr>
        <w:t xml:space="preserve"> организации),</w:t>
      </w:r>
      <w:r w:rsidR="002F2F6A" w:rsidRPr="009A766A">
        <w:rPr>
          <w:sz w:val="20"/>
          <w:szCs w:val="20"/>
        </w:rPr>
        <w:t xml:space="preserve"> </w:t>
      </w:r>
      <w:r w:rsidR="00052637" w:rsidRPr="009A766A">
        <w:rPr>
          <w:sz w:val="20"/>
          <w:szCs w:val="20"/>
        </w:rPr>
        <w:t xml:space="preserve">физического лица, </w:t>
      </w:r>
      <w:r w:rsidRPr="009A766A">
        <w:rPr>
          <w:sz w:val="20"/>
          <w:szCs w:val="20"/>
        </w:rPr>
        <w:t>присутствовавших при проведении мероприятий по проверке)</w:t>
      </w:r>
    </w:p>
    <w:p w:rsidR="001E0BA0" w:rsidRDefault="001E0BA0" w:rsidP="0045495F">
      <w:pPr>
        <w:ind w:firstLine="708"/>
        <w:jc w:val="both"/>
        <w:rPr>
          <w:sz w:val="22"/>
          <w:szCs w:val="22"/>
        </w:rPr>
      </w:pPr>
    </w:p>
    <w:p w:rsidR="00746DDE" w:rsidRPr="002419E3" w:rsidRDefault="001E0BA0" w:rsidP="0045495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ООО УК «Потенциал</w:t>
      </w:r>
      <w:r w:rsidR="00EB0928">
        <w:rPr>
          <w:sz w:val="22"/>
          <w:szCs w:val="22"/>
        </w:rPr>
        <w:t>»</w:t>
      </w:r>
      <w:r w:rsidR="0045495F" w:rsidRPr="002419E3">
        <w:rPr>
          <w:sz w:val="22"/>
          <w:szCs w:val="22"/>
        </w:rPr>
        <w:t xml:space="preserve"> предоставлены следующие</w:t>
      </w:r>
      <w:r w:rsidR="00746DDE" w:rsidRPr="002419E3">
        <w:rPr>
          <w:sz w:val="22"/>
          <w:szCs w:val="22"/>
        </w:rPr>
        <w:t xml:space="preserve"> документы:</w:t>
      </w:r>
    </w:p>
    <w:p w:rsidR="00246284" w:rsidRPr="00E5317C" w:rsidRDefault="00246284" w:rsidP="00246284">
      <w:pPr>
        <w:jc w:val="both"/>
        <w:rPr>
          <w:sz w:val="22"/>
          <w:szCs w:val="22"/>
        </w:rPr>
      </w:pPr>
      <w:r w:rsidRPr="00E5317C">
        <w:rPr>
          <w:sz w:val="22"/>
          <w:szCs w:val="22"/>
        </w:rPr>
        <w:t xml:space="preserve">устав организации; </w:t>
      </w:r>
    </w:p>
    <w:p w:rsidR="00246284" w:rsidRPr="00E5317C" w:rsidRDefault="00246284" w:rsidP="00246284">
      <w:pPr>
        <w:jc w:val="both"/>
        <w:rPr>
          <w:sz w:val="22"/>
          <w:szCs w:val="22"/>
        </w:rPr>
      </w:pPr>
      <w:r w:rsidRPr="00E5317C">
        <w:rPr>
          <w:sz w:val="22"/>
          <w:szCs w:val="22"/>
        </w:rPr>
        <w:t xml:space="preserve">карта партнера; </w:t>
      </w:r>
    </w:p>
    <w:p w:rsidR="00246284" w:rsidRPr="00E5317C" w:rsidRDefault="00246284" w:rsidP="00246284">
      <w:pPr>
        <w:jc w:val="both"/>
        <w:rPr>
          <w:sz w:val="22"/>
          <w:szCs w:val="22"/>
        </w:rPr>
      </w:pPr>
      <w:r w:rsidRPr="00E5317C">
        <w:rPr>
          <w:sz w:val="22"/>
          <w:szCs w:val="22"/>
        </w:rPr>
        <w:t xml:space="preserve">приказ о назначении руководителя; </w:t>
      </w:r>
    </w:p>
    <w:p w:rsidR="00246284" w:rsidRPr="00E5317C" w:rsidRDefault="009531FB" w:rsidP="00246284">
      <w:pPr>
        <w:jc w:val="both"/>
        <w:rPr>
          <w:sz w:val="22"/>
          <w:szCs w:val="22"/>
        </w:rPr>
      </w:pPr>
      <w:r>
        <w:rPr>
          <w:sz w:val="22"/>
          <w:szCs w:val="22"/>
        </w:rPr>
        <w:t>выписку из технического</w:t>
      </w:r>
      <w:r w:rsidR="00246284" w:rsidRPr="00E5317C">
        <w:rPr>
          <w:sz w:val="22"/>
          <w:szCs w:val="22"/>
        </w:rPr>
        <w:t xml:space="preserve"> паспорт</w:t>
      </w:r>
      <w:r>
        <w:rPr>
          <w:sz w:val="22"/>
          <w:szCs w:val="22"/>
        </w:rPr>
        <w:t>а</w:t>
      </w:r>
      <w:r w:rsidR="00246284" w:rsidRPr="00E5317C">
        <w:rPr>
          <w:sz w:val="22"/>
          <w:szCs w:val="22"/>
        </w:rPr>
        <w:t xml:space="preserve"> на жилой дом; </w:t>
      </w:r>
    </w:p>
    <w:p w:rsidR="00E5317C" w:rsidRPr="00B10D7E" w:rsidRDefault="00D264AC" w:rsidP="00246284">
      <w:pPr>
        <w:jc w:val="both"/>
        <w:rPr>
          <w:sz w:val="22"/>
          <w:szCs w:val="22"/>
        </w:rPr>
      </w:pPr>
      <w:r w:rsidRPr="00B10D7E">
        <w:rPr>
          <w:sz w:val="22"/>
          <w:szCs w:val="22"/>
        </w:rPr>
        <w:t>ведомости и справки потреблений</w:t>
      </w:r>
      <w:r w:rsidR="00246284" w:rsidRPr="00B10D7E">
        <w:rPr>
          <w:sz w:val="22"/>
          <w:szCs w:val="22"/>
        </w:rPr>
        <w:t xml:space="preserve"> </w:t>
      </w:r>
      <w:proofErr w:type="spellStart"/>
      <w:r w:rsidR="00246284" w:rsidRPr="00B10D7E">
        <w:rPr>
          <w:sz w:val="22"/>
          <w:szCs w:val="22"/>
        </w:rPr>
        <w:t>общедомовых</w:t>
      </w:r>
      <w:proofErr w:type="spellEnd"/>
      <w:r w:rsidR="00246284" w:rsidRPr="00B10D7E">
        <w:rPr>
          <w:sz w:val="22"/>
          <w:szCs w:val="22"/>
        </w:rPr>
        <w:t xml:space="preserve"> приборов учета за сентябрь, октябрь, ноябрь 2014г. (ХВС, ГВС, элек</w:t>
      </w:r>
      <w:r w:rsidR="009531FB" w:rsidRPr="00B10D7E">
        <w:rPr>
          <w:sz w:val="22"/>
          <w:szCs w:val="22"/>
        </w:rPr>
        <w:t xml:space="preserve">троснабжение, тепловая энергия </w:t>
      </w:r>
      <w:r w:rsidRPr="00B10D7E">
        <w:rPr>
          <w:sz w:val="22"/>
          <w:szCs w:val="22"/>
        </w:rPr>
        <w:t>на</w:t>
      </w:r>
      <w:r w:rsidR="009531FB" w:rsidRPr="00B10D7E">
        <w:rPr>
          <w:sz w:val="22"/>
          <w:szCs w:val="22"/>
        </w:rPr>
        <w:t xml:space="preserve"> </w:t>
      </w:r>
      <w:r w:rsidR="00246284" w:rsidRPr="00B10D7E">
        <w:rPr>
          <w:sz w:val="22"/>
          <w:szCs w:val="22"/>
        </w:rPr>
        <w:t xml:space="preserve">подогрев воды </w:t>
      </w:r>
      <w:r w:rsidRPr="00B10D7E">
        <w:rPr>
          <w:sz w:val="22"/>
          <w:szCs w:val="22"/>
        </w:rPr>
        <w:t>для</w:t>
      </w:r>
      <w:r w:rsidR="00246284" w:rsidRPr="00B10D7E">
        <w:rPr>
          <w:sz w:val="22"/>
          <w:szCs w:val="22"/>
        </w:rPr>
        <w:t xml:space="preserve"> ГВС);</w:t>
      </w:r>
    </w:p>
    <w:p w:rsidR="00E5317C" w:rsidRPr="00B10D7E" w:rsidRDefault="00D264AC" w:rsidP="00246284">
      <w:pPr>
        <w:jc w:val="both"/>
        <w:rPr>
          <w:sz w:val="22"/>
          <w:szCs w:val="22"/>
        </w:rPr>
      </w:pPr>
      <w:r w:rsidRPr="00B10D7E">
        <w:rPr>
          <w:sz w:val="22"/>
          <w:szCs w:val="22"/>
        </w:rPr>
        <w:t>ведомости  расхода</w:t>
      </w:r>
      <w:r w:rsidR="00246284" w:rsidRPr="00B10D7E">
        <w:rPr>
          <w:sz w:val="22"/>
          <w:szCs w:val="22"/>
        </w:rPr>
        <w:t xml:space="preserve"> водоснабжения (ХВС, </w:t>
      </w:r>
      <w:r w:rsidR="00B10D7E" w:rsidRPr="00B10D7E">
        <w:rPr>
          <w:sz w:val="22"/>
          <w:szCs w:val="22"/>
        </w:rPr>
        <w:t xml:space="preserve"> ХВС для </w:t>
      </w:r>
      <w:r w:rsidR="00246284" w:rsidRPr="00B10D7E">
        <w:rPr>
          <w:sz w:val="22"/>
          <w:szCs w:val="22"/>
        </w:rPr>
        <w:t>ГВС) и электроэнергии по жилым помещениям с разбивкой по квартирам с указанием наличия</w:t>
      </w:r>
      <w:r w:rsidR="00B10D7E" w:rsidRPr="00B10D7E">
        <w:rPr>
          <w:sz w:val="22"/>
          <w:szCs w:val="22"/>
        </w:rPr>
        <w:t>/отсутствия</w:t>
      </w:r>
      <w:r w:rsidR="00246284" w:rsidRPr="00B10D7E">
        <w:rPr>
          <w:sz w:val="22"/>
          <w:szCs w:val="22"/>
        </w:rPr>
        <w:t xml:space="preserve"> приборов учета  за сентябрь, октябрь, ноябрь 2014г.; </w:t>
      </w:r>
    </w:p>
    <w:p w:rsidR="00246284" w:rsidRPr="00E5317C" w:rsidRDefault="00246284" w:rsidP="00246284">
      <w:pPr>
        <w:jc w:val="both"/>
        <w:rPr>
          <w:sz w:val="22"/>
          <w:szCs w:val="22"/>
        </w:rPr>
      </w:pPr>
      <w:r w:rsidRPr="00E5317C">
        <w:rPr>
          <w:sz w:val="22"/>
          <w:szCs w:val="22"/>
        </w:rPr>
        <w:t xml:space="preserve">копии </w:t>
      </w:r>
      <w:r w:rsidR="009531FB">
        <w:rPr>
          <w:sz w:val="22"/>
          <w:szCs w:val="22"/>
        </w:rPr>
        <w:t xml:space="preserve">платежных документов (счетов) </w:t>
      </w:r>
      <w:r w:rsidRPr="00E5317C">
        <w:rPr>
          <w:sz w:val="22"/>
          <w:szCs w:val="22"/>
        </w:rPr>
        <w:t xml:space="preserve">за ноябрь, декабрь  2014 г. </w:t>
      </w:r>
      <w:r w:rsidR="009531FB">
        <w:rPr>
          <w:sz w:val="22"/>
          <w:szCs w:val="22"/>
        </w:rPr>
        <w:t>по кв. № 52 (л/с 00000000000000775</w:t>
      </w:r>
      <w:r w:rsidRPr="00E5317C">
        <w:rPr>
          <w:sz w:val="22"/>
          <w:szCs w:val="22"/>
        </w:rPr>
        <w:t>) по статье «Содержание и текущий ремонт» и коммунальные услуги.</w:t>
      </w:r>
    </w:p>
    <w:p w:rsidR="00614DD5" w:rsidRDefault="00614DD5" w:rsidP="00614DD5">
      <w:pPr>
        <w:jc w:val="both"/>
        <w:rPr>
          <w:color w:val="FF0000"/>
          <w:sz w:val="22"/>
          <w:szCs w:val="22"/>
        </w:rPr>
      </w:pPr>
    </w:p>
    <w:p w:rsidR="009531FB" w:rsidRDefault="009531FB" w:rsidP="004C37CA">
      <w:pPr>
        <w:ind w:firstLine="567"/>
        <w:jc w:val="both"/>
        <w:rPr>
          <w:b/>
          <w:sz w:val="22"/>
          <w:szCs w:val="22"/>
        </w:rPr>
      </w:pPr>
      <w:r>
        <w:rPr>
          <w:sz w:val="22"/>
          <w:szCs w:val="22"/>
        </w:rPr>
        <w:t>Согласно</w:t>
      </w:r>
      <w:r w:rsidRPr="009531FB">
        <w:rPr>
          <w:sz w:val="22"/>
          <w:szCs w:val="22"/>
        </w:rPr>
        <w:t xml:space="preserve"> </w:t>
      </w:r>
      <w:r>
        <w:rPr>
          <w:sz w:val="22"/>
          <w:szCs w:val="22"/>
        </w:rPr>
        <w:t>выписки из технического</w:t>
      </w:r>
      <w:r w:rsidRPr="00E5317C">
        <w:rPr>
          <w:sz w:val="22"/>
          <w:szCs w:val="22"/>
        </w:rPr>
        <w:t xml:space="preserve"> паспорт</w:t>
      </w:r>
      <w:r>
        <w:rPr>
          <w:sz w:val="22"/>
          <w:szCs w:val="22"/>
        </w:rPr>
        <w:t>а</w:t>
      </w:r>
      <w:r w:rsidRPr="00E5317C">
        <w:rPr>
          <w:sz w:val="22"/>
          <w:szCs w:val="22"/>
        </w:rPr>
        <w:t xml:space="preserve"> на жилой дом</w:t>
      </w:r>
      <w:r>
        <w:rPr>
          <w:sz w:val="22"/>
          <w:szCs w:val="22"/>
        </w:rPr>
        <w:t xml:space="preserve"> </w:t>
      </w:r>
      <w:r w:rsidR="006A1DA7">
        <w:rPr>
          <w:sz w:val="22"/>
          <w:szCs w:val="22"/>
        </w:rPr>
        <w:t>по пр</w:t>
      </w:r>
      <w:proofErr w:type="gramStart"/>
      <w:r w:rsidR="006A1DA7">
        <w:rPr>
          <w:sz w:val="22"/>
          <w:szCs w:val="22"/>
        </w:rPr>
        <w:t>.О</w:t>
      </w:r>
      <w:proofErr w:type="gramEnd"/>
      <w:r w:rsidR="006A1DA7">
        <w:rPr>
          <w:sz w:val="22"/>
          <w:szCs w:val="22"/>
        </w:rPr>
        <w:t xml:space="preserve">ктября, 31  </w:t>
      </w:r>
      <w:r>
        <w:rPr>
          <w:sz w:val="22"/>
          <w:szCs w:val="22"/>
        </w:rPr>
        <w:t>(инв. № 7134 от 22.09.1987 г.)</w:t>
      </w:r>
      <w:r w:rsidR="008E5F22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8E5F22">
        <w:rPr>
          <w:sz w:val="22"/>
          <w:szCs w:val="22"/>
        </w:rPr>
        <w:t>год</w:t>
      </w:r>
      <w:r>
        <w:rPr>
          <w:sz w:val="22"/>
          <w:szCs w:val="22"/>
        </w:rPr>
        <w:t xml:space="preserve"> постройки</w:t>
      </w:r>
      <w:r w:rsidR="008E5F22">
        <w:rPr>
          <w:sz w:val="22"/>
          <w:szCs w:val="22"/>
        </w:rPr>
        <w:t xml:space="preserve">  - 1974</w:t>
      </w:r>
      <w:r>
        <w:rPr>
          <w:sz w:val="22"/>
          <w:szCs w:val="22"/>
        </w:rPr>
        <w:t xml:space="preserve">, число этажей – 9, </w:t>
      </w:r>
      <w:r w:rsidRPr="006A1DA7">
        <w:rPr>
          <w:b/>
          <w:sz w:val="22"/>
          <w:szCs w:val="22"/>
        </w:rPr>
        <w:t>уборочная площадь лестниц – 71,9 м</w:t>
      </w:r>
      <w:r w:rsidRPr="006A1DA7">
        <w:rPr>
          <w:b/>
          <w:sz w:val="22"/>
          <w:szCs w:val="22"/>
          <w:vertAlign w:val="superscript"/>
        </w:rPr>
        <w:t>2</w:t>
      </w:r>
      <w:r w:rsidRPr="006A1DA7">
        <w:rPr>
          <w:b/>
          <w:sz w:val="22"/>
          <w:szCs w:val="22"/>
        </w:rPr>
        <w:t>, уборочная площадь общих коридоров и мест общего пользования - 466 м</w:t>
      </w:r>
      <w:r w:rsidRPr="006A1DA7">
        <w:rPr>
          <w:b/>
          <w:sz w:val="22"/>
          <w:szCs w:val="22"/>
          <w:vertAlign w:val="superscript"/>
        </w:rPr>
        <w:t>2</w:t>
      </w:r>
      <w:r w:rsidR="008E5F22" w:rsidRPr="006A1DA7">
        <w:rPr>
          <w:b/>
          <w:sz w:val="22"/>
          <w:szCs w:val="22"/>
        </w:rPr>
        <w:t>.</w:t>
      </w:r>
    </w:p>
    <w:p w:rsidR="00B10D7E" w:rsidRDefault="00B10D7E" w:rsidP="004C37CA">
      <w:pPr>
        <w:ind w:firstLine="567"/>
        <w:jc w:val="both"/>
        <w:rPr>
          <w:rStyle w:val="apple-converted-space"/>
          <w:sz w:val="22"/>
          <w:szCs w:val="22"/>
        </w:rPr>
      </w:pPr>
      <w:r>
        <w:rPr>
          <w:rStyle w:val="apple-converted-space"/>
          <w:b/>
          <w:sz w:val="22"/>
          <w:szCs w:val="22"/>
        </w:rPr>
        <w:t>Ф</w:t>
      </w:r>
      <w:r w:rsidRPr="004C37CA">
        <w:rPr>
          <w:rStyle w:val="apple-converted-space"/>
          <w:b/>
          <w:sz w:val="22"/>
          <w:szCs w:val="22"/>
        </w:rPr>
        <w:t>орма платежного документа</w:t>
      </w:r>
      <w:r w:rsidRPr="004C37CA">
        <w:rPr>
          <w:sz w:val="22"/>
          <w:szCs w:val="22"/>
        </w:rPr>
        <w:t xml:space="preserve"> </w:t>
      </w:r>
      <w:r w:rsidRPr="00B10D7E">
        <w:rPr>
          <w:rStyle w:val="apple-converted-space"/>
          <w:sz w:val="22"/>
          <w:szCs w:val="22"/>
        </w:rPr>
        <w:t>рекомендована</w:t>
      </w:r>
      <w:r w:rsidRPr="004C37CA">
        <w:rPr>
          <w:sz w:val="22"/>
          <w:szCs w:val="22"/>
        </w:rPr>
        <w:t xml:space="preserve"> </w:t>
      </w:r>
      <w:r w:rsidR="004C37CA" w:rsidRPr="004C37CA">
        <w:rPr>
          <w:sz w:val="22"/>
          <w:szCs w:val="22"/>
        </w:rPr>
        <w:t xml:space="preserve">Приказом  Министерства регионального развития Российской Федерации от 19 сентября </w:t>
      </w:r>
      <w:smartTag w:uri="urn:schemas-microsoft-com:office:smarttags" w:element="metricconverter">
        <w:smartTagPr>
          <w:attr w:name="ProductID" w:val="2011 г"/>
        </w:smartTagPr>
        <w:r w:rsidR="004C37CA" w:rsidRPr="004C37CA">
          <w:rPr>
            <w:sz w:val="22"/>
            <w:szCs w:val="22"/>
          </w:rPr>
          <w:t>2011 г</w:t>
        </w:r>
      </w:smartTag>
      <w:r w:rsidR="004C37CA" w:rsidRPr="004C37CA">
        <w:rPr>
          <w:sz w:val="22"/>
          <w:szCs w:val="22"/>
        </w:rPr>
        <w:t xml:space="preserve">. N </w:t>
      </w:r>
      <w:smartTag w:uri="urn:schemas-microsoft-com:office:smarttags" w:element="metricconverter">
        <w:smartTagPr>
          <w:attr w:name="ProductID" w:val="454 г"/>
        </w:smartTagPr>
        <w:r w:rsidR="004C37CA" w:rsidRPr="004C37CA">
          <w:rPr>
            <w:sz w:val="22"/>
            <w:szCs w:val="22"/>
          </w:rPr>
          <w:t>454 г</w:t>
        </w:r>
      </w:smartTag>
      <w:r w:rsidR="004C37CA" w:rsidRPr="004C37CA">
        <w:rPr>
          <w:sz w:val="22"/>
          <w:szCs w:val="22"/>
        </w:rPr>
        <w:t>. Москва "Об утверждении примерной формы платежного документа для внесения платы за содержание и ремонт жилого помещения, и предоставление коммунальных услуг и методических рекомендаций по ее заполнению"</w:t>
      </w:r>
      <w:r w:rsidR="004C37CA" w:rsidRPr="004C37CA">
        <w:rPr>
          <w:rStyle w:val="apple-converted-space"/>
          <w:sz w:val="22"/>
          <w:szCs w:val="22"/>
        </w:rPr>
        <w:t xml:space="preserve">. </w:t>
      </w:r>
    </w:p>
    <w:p w:rsidR="00B10D7E" w:rsidRDefault="004C37CA" w:rsidP="004C37CA">
      <w:pPr>
        <w:ind w:firstLine="567"/>
        <w:jc w:val="both"/>
        <w:rPr>
          <w:sz w:val="22"/>
          <w:szCs w:val="22"/>
          <w:shd w:val="clear" w:color="auto" w:fill="FFFFFF"/>
        </w:rPr>
      </w:pPr>
      <w:r w:rsidRPr="004C37CA">
        <w:rPr>
          <w:sz w:val="22"/>
          <w:szCs w:val="22"/>
          <w:shd w:val="clear" w:color="auto" w:fill="FFFFFF"/>
        </w:rPr>
        <w:t xml:space="preserve">Примерную форму платежного документа рекомендуется использовать для доведения до потребителей уведомительной и справочной информации, обязательность указания которой предусмотрена Правилами предоставления коммунальных услуг. </w:t>
      </w:r>
    </w:p>
    <w:p w:rsidR="00C71CE2" w:rsidRPr="004C37CA" w:rsidRDefault="004C37CA" w:rsidP="004C37CA">
      <w:pPr>
        <w:ind w:firstLine="567"/>
        <w:jc w:val="both"/>
        <w:rPr>
          <w:sz w:val="22"/>
          <w:szCs w:val="22"/>
        </w:rPr>
      </w:pPr>
      <w:r w:rsidRPr="004C37CA">
        <w:rPr>
          <w:sz w:val="22"/>
          <w:szCs w:val="22"/>
          <w:shd w:val="clear" w:color="auto" w:fill="FFFFFF"/>
        </w:rPr>
        <w:t xml:space="preserve">Исполнителю услуг (работ) в целях дополнительных пояснений рекомендуется вносить в оформляемый им платежный документ изменения путем внесения дополнительной информации </w:t>
      </w:r>
      <w:r w:rsidRPr="00B10D7E">
        <w:rPr>
          <w:b/>
          <w:sz w:val="22"/>
          <w:szCs w:val="22"/>
          <w:shd w:val="clear" w:color="auto" w:fill="FFFFFF"/>
        </w:rPr>
        <w:t>при сохранении набора обязательных показателей</w:t>
      </w:r>
      <w:r w:rsidR="00B10D7E">
        <w:rPr>
          <w:b/>
          <w:sz w:val="22"/>
          <w:szCs w:val="22"/>
          <w:shd w:val="clear" w:color="auto" w:fill="FFFFFF"/>
        </w:rPr>
        <w:t>.</w:t>
      </w:r>
    </w:p>
    <w:p w:rsidR="008E557D" w:rsidRDefault="008E5F22" w:rsidP="009531FB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ходе просмотра и проверки платежных документов (счетов) </w:t>
      </w:r>
      <w:r w:rsidRPr="00E5317C">
        <w:rPr>
          <w:sz w:val="22"/>
          <w:szCs w:val="22"/>
        </w:rPr>
        <w:t>за ноябрь</w:t>
      </w:r>
      <w:r w:rsidR="0048287E">
        <w:rPr>
          <w:sz w:val="22"/>
          <w:szCs w:val="22"/>
        </w:rPr>
        <w:t xml:space="preserve">, декабрь </w:t>
      </w:r>
      <w:r w:rsidRPr="00E5317C">
        <w:rPr>
          <w:sz w:val="22"/>
          <w:szCs w:val="22"/>
        </w:rPr>
        <w:t xml:space="preserve"> 2014 г. </w:t>
      </w:r>
      <w:r>
        <w:rPr>
          <w:sz w:val="22"/>
          <w:szCs w:val="22"/>
        </w:rPr>
        <w:t>по кв. № 52 (л/с 00000000000000775</w:t>
      </w:r>
      <w:r w:rsidRPr="00E5317C">
        <w:rPr>
          <w:sz w:val="22"/>
          <w:szCs w:val="22"/>
        </w:rPr>
        <w:t>)</w:t>
      </w:r>
      <w:r>
        <w:rPr>
          <w:sz w:val="22"/>
          <w:szCs w:val="22"/>
        </w:rPr>
        <w:t xml:space="preserve">, а также ведомостей начислений за отдельный вид коммунальной услуги по МКД в целом, по индивидуальным потребителям, справок о потреблении отдельного вида коммунального ресурса установлено: </w:t>
      </w:r>
    </w:p>
    <w:p w:rsidR="0048287E" w:rsidRDefault="0048287E" w:rsidP="009531FB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По платежному документу за ноябрь 2014 г.</w:t>
      </w:r>
    </w:p>
    <w:p w:rsidR="008E557D" w:rsidRPr="0048287E" w:rsidRDefault="008E557D" w:rsidP="0048287E">
      <w:pPr>
        <w:pStyle w:val="a3"/>
        <w:ind w:left="927" w:hanging="360"/>
        <w:jc w:val="both"/>
        <w:rPr>
          <w:sz w:val="22"/>
          <w:szCs w:val="22"/>
        </w:rPr>
      </w:pPr>
      <w:r w:rsidRPr="0048287E">
        <w:rPr>
          <w:sz w:val="22"/>
          <w:szCs w:val="22"/>
        </w:rPr>
        <w:t>Раздел 4. Справочная информация</w:t>
      </w:r>
      <w:r w:rsidR="008E5F22" w:rsidRPr="0048287E">
        <w:rPr>
          <w:sz w:val="22"/>
          <w:szCs w:val="22"/>
        </w:rPr>
        <w:t xml:space="preserve"> </w:t>
      </w:r>
    </w:p>
    <w:p w:rsidR="008E557D" w:rsidRDefault="0048287E" w:rsidP="008E557D">
      <w:pPr>
        <w:jc w:val="both"/>
        <w:rPr>
          <w:sz w:val="22"/>
          <w:szCs w:val="22"/>
        </w:rPr>
      </w:pPr>
      <w:r w:rsidRPr="006A1DA7">
        <w:rPr>
          <w:b/>
          <w:sz w:val="22"/>
          <w:szCs w:val="22"/>
        </w:rPr>
        <w:t>1</w:t>
      </w:r>
      <w:r>
        <w:rPr>
          <w:sz w:val="22"/>
          <w:szCs w:val="22"/>
        </w:rPr>
        <w:t>.</w:t>
      </w:r>
      <w:r w:rsidRPr="006A6B9B">
        <w:rPr>
          <w:b/>
          <w:i/>
          <w:sz w:val="22"/>
          <w:szCs w:val="22"/>
        </w:rPr>
        <w:t>П</w:t>
      </w:r>
      <w:r w:rsidR="008E5F22" w:rsidRPr="006A6B9B">
        <w:rPr>
          <w:b/>
          <w:i/>
          <w:sz w:val="22"/>
          <w:szCs w:val="22"/>
        </w:rPr>
        <w:t xml:space="preserve">оследние показания </w:t>
      </w:r>
      <w:proofErr w:type="spellStart"/>
      <w:r w:rsidR="008E5F22" w:rsidRPr="006A6B9B">
        <w:rPr>
          <w:b/>
          <w:i/>
          <w:sz w:val="22"/>
          <w:szCs w:val="22"/>
        </w:rPr>
        <w:t>общедомового</w:t>
      </w:r>
      <w:proofErr w:type="spellEnd"/>
      <w:r w:rsidR="008E5F22" w:rsidRPr="006A6B9B">
        <w:rPr>
          <w:b/>
          <w:i/>
          <w:sz w:val="22"/>
          <w:szCs w:val="22"/>
        </w:rPr>
        <w:t xml:space="preserve"> прибора учета</w:t>
      </w:r>
      <w:r w:rsidR="008E557D" w:rsidRPr="006A6B9B">
        <w:rPr>
          <w:b/>
          <w:i/>
          <w:sz w:val="22"/>
          <w:szCs w:val="22"/>
        </w:rPr>
        <w:t xml:space="preserve"> (столбец 3 числитель) </w:t>
      </w:r>
      <w:r w:rsidR="008E5F22" w:rsidRPr="006A6B9B">
        <w:rPr>
          <w:b/>
          <w:i/>
          <w:sz w:val="22"/>
          <w:szCs w:val="22"/>
        </w:rPr>
        <w:t xml:space="preserve"> </w:t>
      </w:r>
      <w:r w:rsidR="008E557D" w:rsidRPr="006A6B9B">
        <w:rPr>
          <w:b/>
          <w:i/>
          <w:sz w:val="22"/>
          <w:szCs w:val="22"/>
        </w:rPr>
        <w:t xml:space="preserve">и  объем коммунальной услуги по </w:t>
      </w:r>
      <w:proofErr w:type="spellStart"/>
      <w:r w:rsidR="008E557D" w:rsidRPr="006A6B9B">
        <w:rPr>
          <w:b/>
          <w:i/>
          <w:sz w:val="22"/>
          <w:szCs w:val="22"/>
        </w:rPr>
        <w:t>общедомовому</w:t>
      </w:r>
      <w:proofErr w:type="spellEnd"/>
      <w:r w:rsidR="008E557D" w:rsidRPr="006A6B9B">
        <w:rPr>
          <w:b/>
          <w:i/>
          <w:sz w:val="22"/>
          <w:szCs w:val="22"/>
        </w:rPr>
        <w:t xml:space="preserve"> прибору учета (столбец 3 знаменатель</w:t>
      </w:r>
      <w:r w:rsidR="008E557D" w:rsidRPr="0048287E">
        <w:rPr>
          <w:i/>
          <w:sz w:val="22"/>
          <w:szCs w:val="22"/>
        </w:rPr>
        <w:t>):</w:t>
      </w:r>
      <w:r w:rsidR="008E5F22" w:rsidRPr="0048287E">
        <w:rPr>
          <w:i/>
          <w:sz w:val="22"/>
          <w:szCs w:val="22"/>
        </w:rPr>
        <w:t xml:space="preserve"> </w:t>
      </w:r>
      <w:r w:rsidR="008E557D" w:rsidRPr="0048287E">
        <w:rPr>
          <w:i/>
          <w:sz w:val="22"/>
          <w:szCs w:val="22"/>
        </w:rPr>
        <w:t xml:space="preserve"> </w:t>
      </w:r>
      <w:r w:rsidR="008E557D">
        <w:rPr>
          <w:sz w:val="22"/>
          <w:szCs w:val="22"/>
        </w:rPr>
        <w:t xml:space="preserve">электроэнергия </w:t>
      </w:r>
      <w:r w:rsidR="008E557D" w:rsidRPr="008E557D">
        <w:rPr>
          <w:sz w:val="22"/>
          <w:szCs w:val="22"/>
        </w:rPr>
        <w:t>-</w:t>
      </w:r>
      <w:r w:rsidR="006A1DA7">
        <w:rPr>
          <w:sz w:val="22"/>
          <w:szCs w:val="22"/>
        </w:rPr>
        <w:t xml:space="preserve"> </w:t>
      </w:r>
      <w:r w:rsidR="008E5F22" w:rsidRPr="008E557D">
        <w:rPr>
          <w:sz w:val="22"/>
          <w:szCs w:val="22"/>
        </w:rPr>
        <w:t>не указаны,</w:t>
      </w:r>
      <w:r w:rsidR="008E557D" w:rsidRPr="008E557D">
        <w:rPr>
          <w:sz w:val="22"/>
          <w:szCs w:val="22"/>
        </w:rPr>
        <w:t xml:space="preserve"> </w:t>
      </w:r>
      <w:r w:rsidR="008E557D">
        <w:rPr>
          <w:sz w:val="22"/>
          <w:szCs w:val="22"/>
        </w:rPr>
        <w:t>ХВС</w:t>
      </w:r>
      <w:r w:rsidR="008E557D" w:rsidRPr="008E557D">
        <w:rPr>
          <w:sz w:val="22"/>
          <w:szCs w:val="22"/>
        </w:rPr>
        <w:t xml:space="preserve"> и </w:t>
      </w:r>
      <w:r w:rsidR="008E557D">
        <w:rPr>
          <w:sz w:val="22"/>
          <w:szCs w:val="22"/>
        </w:rPr>
        <w:t xml:space="preserve">ХВС для ГВС </w:t>
      </w:r>
      <w:r w:rsidR="008E557D" w:rsidRPr="008E557D">
        <w:rPr>
          <w:sz w:val="22"/>
          <w:szCs w:val="22"/>
        </w:rPr>
        <w:t>–</w:t>
      </w:r>
      <w:r w:rsidR="008E557D">
        <w:rPr>
          <w:sz w:val="22"/>
          <w:szCs w:val="22"/>
        </w:rPr>
        <w:t xml:space="preserve"> </w:t>
      </w:r>
      <w:r w:rsidR="008E557D" w:rsidRPr="008E557D">
        <w:rPr>
          <w:sz w:val="22"/>
          <w:szCs w:val="22"/>
        </w:rPr>
        <w:t xml:space="preserve">не соответствуют показаниям в </w:t>
      </w:r>
      <w:r w:rsidR="008E557D">
        <w:rPr>
          <w:sz w:val="22"/>
          <w:szCs w:val="22"/>
        </w:rPr>
        <w:t xml:space="preserve">предоставленных </w:t>
      </w:r>
      <w:r w:rsidR="008E557D" w:rsidRPr="008E557D">
        <w:rPr>
          <w:sz w:val="22"/>
          <w:szCs w:val="22"/>
        </w:rPr>
        <w:t xml:space="preserve"> документах</w:t>
      </w:r>
      <w:r w:rsidR="008E557D">
        <w:rPr>
          <w:sz w:val="22"/>
          <w:szCs w:val="22"/>
        </w:rPr>
        <w:t xml:space="preserve">, по тепловой </w:t>
      </w:r>
      <w:proofErr w:type="gramStart"/>
      <w:r w:rsidR="008E557D">
        <w:rPr>
          <w:sz w:val="22"/>
          <w:szCs w:val="22"/>
        </w:rPr>
        <w:t>энергии</w:t>
      </w:r>
      <w:proofErr w:type="gramEnd"/>
      <w:r w:rsidR="008E557D">
        <w:rPr>
          <w:sz w:val="22"/>
          <w:szCs w:val="22"/>
        </w:rPr>
        <w:t xml:space="preserve"> затраченной для подогрева ХВС для подачи ГВС (двух компонентная)   - указанный объем соответствует</w:t>
      </w:r>
      <w:r w:rsidRPr="0048287E">
        <w:rPr>
          <w:sz w:val="22"/>
          <w:szCs w:val="22"/>
        </w:rPr>
        <w:t xml:space="preserve"> </w:t>
      </w:r>
      <w:r w:rsidRPr="008E557D">
        <w:rPr>
          <w:sz w:val="22"/>
          <w:szCs w:val="22"/>
        </w:rPr>
        <w:t xml:space="preserve">показаниям в </w:t>
      </w:r>
      <w:r>
        <w:rPr>
          <w:sz w:val="22"/>
          <w:szCs w:val="22"/>
        </w:rPr>
        <w:t xml:space="preserve">предоставленных </w:t>
      </w:r>
      <w:r w:rsidRPr="008E557D">
        <w:rPr>
          <w:sz w:val="22"/>
          <w:szCs w:val="22"/>
        </w:rPr>
        <w:t xml:space="preserve"> документах</w:t>
      </w:r>
      <w:r>
        <w:rPr>
          <w:sz w:val="22"/>
          <w:szCs w:val="22"/>
        </w:rPr>
        <w:t>,</w:t>
      </w:r>
    </w:p>
    <w:p w:rsidR="0048287E" w:rsidRDefault="0048287E" w:rsidP="008E557D">
      <w:pPr>
        <w:jc w:val="both"/>
        <w:rPr>
          <w:sz w:val="22"/>
          <w:szCs w:val="22"/>
        </w:rPr>
      </w:pPr>
      <w:r w:rsidRPr="006A1DA7">
        <w:rPr>
          <w:b/>
          <w:sz w:val="22"/>
          <w:szCs w:val="22"/>
        </w:rPr>
        <w:t>2.</w:t>
      </w:r>
      <w:r w:rsidRPr="006A6B9B">
        <w:rPr>
          <w:b/>
          <w:i/>
          <w:sz w:val="22"/>
          <w:szCs w:val="22"/>
        </w:rPr>
        <w:t>Суммарный объем коммунальной услуги индивидуального потребления (столбец 4</w:t>
      </w:r>
      <w:r w:rsidRPr="0048287E">
        <w:rPr>
          <w:i/>
          <w:sz w:val="22"/>
          <w:szCs w:val="22"/>
        </w:rPr>
        <w:t>):</w:t>
      </w:r>
      <w:r>
        <w:rPr>
          <w:sz w:val="22"/>
          <w:szCs w:val="22"/>
        </w:rPr>
        <w:t xml:space="preserve"> электроэнергия </w:t>
      </w:r>
      <w:proofErr w:type="gramStart"/>
      <w:r w:rsidRPr="008E557D">
        <w:rPr>
          <w:sz w:val="22"/>
          <w:szCs w:val="22"/>
        </w:rPr>
        <w:t>-</w:t>
      </w:r>
      <w:r>
        <w:rPr>
          <w:sz w:val="22"/>
          <w:szCs w:val="22"/>
        </w:rPr>
        <w:t>н</w:t>
      </w:r>
      <w:proofErr w:type="gramEnd"/>
      <w:r>
        <w:rPr>
          <w:sz w:val="22"/>
          <w:szCs w:val="22"/>
        </w:rPr>
        <w:t>е указан</w:t>
      </w:r>
      <w:r w:rsidRPr="008E557D">
        <w:rPr>
          <w:sz w:val="22"/>
          <w:szCs w:val="22"/>
        </w:rPr>
        <w:t xml:space="preserve">, </w:t>
      </w:r>
      <w:r>
        <w:rPr>
          <w:sz w:val="22"/>
          <w:szCs w:val="22"/>
        </w:rPr>
        <w:t>ХВС</w:t>
      </w:r>
      <w:r w:rsidRPr="008E557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- указанный объем соответствуе</w:t>
      </w:r>
      <w:r w:rsidRPr="008E557D">
        <w:rPr>
          <w:sz w:val="22"/>
          <w:szCs w:val="22"/>
        </w:rPr>
        <w:t xml:space="preserve">т показаниям в </w:t>
      </w:r>
      <w:r>
        <w:rPr>
          <w:sz w:val="22"/>
          <w:szCs w:val="22"/>
        </w:rPr>
        <w:t xml:space="preserve">предоставленных </w:t>
      </w:r>
      <w:r w:rsidRPr="008E557D">
        <w:rPr>
          <w:sz w:val="22"/>
          <w:szCs w:val="22"/>
        </w:rPr>
        <w:t xml:space="preserve"> документах</w:t>
      </w:r>
      <w:r>
        <w:rPr>
          <w:sz w:val="22"/>
          <w:szCs w:val="22"/>
        </w:rPr>
        <w:t xml:space="preserve">, </w:t>
      </w:r>
      <w:r w:rsidRPr="008E557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ХВС для ГВС </w:t>
      </w:r>
      <w:r w:rsidRPr="008E557D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Pr="008E557D">
        <w:rPr>
          <w:sz w:val="22"/>
          <w:szCs w:val="22"/>
        </w:rPr>
        <w:t xml:space="preserve">не </w:t>
      </w:r>
      <w:r>
        <w:rPr>
          <w:sz w:val="22"/>
          <w:szCs w:val="22"/>
        </w:rPr>
        <w:t>указан, по тепловой энергии затраченной для подогрева ХВС для подачи ГВС (двух компонентная)   - указанный объем соответствует</w:t>
      </w:r>
      <w:r w:rsidRPr="0048287E">
        <w:rPr>
          <w:sz w:val="22"/>
          <w:szCs w:val="22"/>
        </w:rPr>
        <w:t xml:space="preserve"> </w:t>
      </w:r>
      <w:r w:rsidRPr="008E557D">
        <w:rPr>
          <w:sz w:val="22"/>
          <w:szCs w:val="22"/>
        </w:rPr>
        <w:t xml:space="preserve">показаниям в </w:t>
      </w:r>
      <w:r>
        <w:rPr>
          <w:sz w:val="22"/>
          <w:szCs w:val="22"/>
        </w:rPr>
        <w:t xml:space="preserve">предоставленных </w:t>
      </w:r>
      <w:r w:rsidRPr="008E557D">
        <w:rPr>
          <w:sz w:val="22"/>
          <w:szCs w:val="22"/>
        </w:rPr>
        <w:t xml:space="preserve"> документах</w:t>
      </w:r>
      <w:r>
        <w:rPr>
          <w:sz w:val="22"/>
          <w:szCs w:val="22"/>
        </w:rPr>
        <w:t>,</w:t>
      </w:r>
    </w:p>
    <w:p w:rsidR="0048287E" w:rsidRDefault="0048287E" w:rsidP="008E557D">
      <w:pPr>
        <w:jc w:val="both"/>
        <w:rPr>
          <w:sz w:val="22"/>
          <w:szCs w:val="22"/>
        </w:rPr>
      </w:pPr>
      <w:r w:rsidRPr="006A1DA7">
        <w:rPr>
          <w:b/>
          <w:sz w:val="22"/>
          <w:szCs w:val="22"/>
        </w:rPr>
        <w:t>3</w:t>
      </w:r>
      <w:r>
        <w:rPr>
          <w:sz w:val="22"/>
          <w:szCs w:val="22"/>
        </w:rPr>
        <w:t>.</w:t>
      </w:r>
      <w:r w:rsidRPr="006A6B9B">
        <w:rPr>
          <w:b/>
          <w:i/>
          <w:sz w:val="22"/>
          <w:szCs w:val="22"/>
        </w:rPr>
        <w:t xml:space="preserve">Суммарный объем коммунальной услуги на </w:t>
      </w:r>
      <w:proofErr w:type="spellStart"/>
      <w:r w:rsidRPr="006A6B9B">
        <w:rPr>
          <w:b/>
          <w:i/>
          <w:sz w:val="22"/>
          <w:szCs w:val="22"/>
        </w:rPr>
        <w:t>общедомовые</w:t>
      </w:r>
      <w:proofErr w:type="spellEnd"/>
      <w:r w:rsidRPr="006A6B9B">
        <w:rPr>
          <w:b/>
          <w:i/>
          <w:sz w:val="22"/>
          <w:szCs w:val="22"/>
        </w:rPr>
        <w:t xml:space="preserve"> нужды (столбец 5):</w:t>
      </w:r>
      <w:r>
        <w:rPr>
          <w:sz w:val="22"/>
          <w:szCs w:val="22"/>
        </w:rPr>
        <w:t xml:space="preserve"> электроэнергия </w:t>
      </w:r>
      <w:r w:rsidRPr="008E557D">
        <w:rPr>
          <w:sz w:val="22"/>
          <w:szCs w:val="22"/>
        </w:rPr>
        <w:t>-</w:t>
      </w:r>
      <w:r>
        <w:rPr>
          <w:sz w:val="22"/>
          <w:szCs w:val="22"/>
        </w:rPr>
        <w:t xml:space="preserve"> не указан</w:t>
      </w:r>
      <w:r w:rsidRPr="008E557D">
        <w:rPr>
          <w:sz w:val="22"/>
          <w:szCs w:val="22"/>
        </w:rPr>
        <w:t xml:space="preserve">, </w:t>
      </w:r>
      <w:r>
        <w:rPr>
          <w:sz w:val="22"/>
          <w:szCs w:val="22"/>
        </w:rPr>
        <w:t>ХВС</w:t>
      </w:r>
      <w:r w:rsidRPr="008E557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- указанный объем соответствуе</w:t>
      </w:r>
      <w:r w:rsidRPr="008E557D">
        <w:rPr>
          <w:sz w:val="22"/>
          <w:szCs w:val="22"/>
        </w:rPr>
        <w:t xml:space="preserve">т показаниям в </w:t>
      </w:r>
      <w:r>
        <w:rPr>
          <w:sz w:val="22"/>
          <w:szCs w:val="22"/>
        </w:rPr>
        <w:t xml:space="preserve">предоставленных </w:t>
      </w:r>
      <w:r w:rsidRPr="008E557D">
        <w:rPr>
          <w:sz w:val="22"/>
          <w:szCs w:val="22"/>
        </w:rPr>
        <w:t xml:space="preserve"> документах</w:t>
      </w:r>
      <w:r>
        <w:rPr>
          <w:sz w:val="22"/>
          <w:szCs w:val="22"/>
        </w:rPr>
        <w:t xml:space="preserve">, </w:t>
      </w:r>
      <w:r w:rsidRPr="008E557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ХВС для ГВС </w:t>
      </w:r>
      <w:r w:rsidRPr="008E557D">
        <w:rPr>
          <w:sz w:val="22"/>
          <w:szCs w:val="22"/>
        </w:rPr>
        <w:t>–</w:t>
      </w:r>
      <w:r>
        <w:rPr>
          <w:sz w:val="22"/>
          <w:szCs w:val="22"/>
        </w:rPr>
        <w:t xml:space="preserve"> рассчитан неверно, по тепловой </w:t>
      </w:r>
      <w:proofErr w:type="gramStart"/>
      <w:r>
        <w:rPr>
          <w:sz w:val="22"/>
          <w:szCs w:val="22"/>
        </w:rPr>
        <w:t>энергии</w:t>
      </w:r>
      <w:proofErr w:type="gramEnd"/>
      <w:r>
        <w:rPr>
          <w:sz w:val="22"/>
          <w:szCs w:val="22"/>
        </w:rPr>
        <w:t xml:space="preserve"> затраченной для подогрева ХВС для подачи ГВС (двух компонентная)   - указанный объем соответствует</w:t>
      </w:r>
      <w:r w:rsidRPr="0048287E">
        <w:rPr>
          <w:sz w:val="22"/>
          <w:szCs w:val="22"/>
        </w:rPr>
        <w:t xml:space="preserve"> </w:t>
      </w:r>
      <w:r w:rsidRPr="008E557D">
        <w:rPr>
          <w:sz w:val="22"/>
          <w:szCs w:val="22"/>
        </w:rPr>
        <w:t xml:space="preserve">показаниям в </w:t>
      </w:r>
      <w:r>
        <w:rPr>
          <w:sz w:val="22"/>
          <w:szCs w:val="22"/>
        </w:rPr>
        <w:t xml:space="preserve">предоставленных </w:t>
      </w:r>
      <w:r w:rsidRPr="008E557D">
        <w:rPr>
          <w:sz w:val="22"/>
          <w:szCs w:val="22"/>
        </w:rPr>
        <w:t xml:space="preserve"> документах</w:t>
      </w:r>
      <w:r>
        <w:rPr>
          <w:sz w:val="22"/>
          <w:szCs w:val="22"/>
        </w:rPr>
        <w:t>.</w:t>
      </w:r>
    </w:p>
    <w:p w:rsidR="002A2143" w:rsidRDefault="002A2143" w:rsidP="002A214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По платежному документу за декабрь 2014 г.</w:t>
      </w:r>
    </w:p>
    <w:p w:rsidR="0048287E" w:rsidRDefault="0048287E" w:rsidP="0048287E">
      <w:pPr>
        <w:pStyle w:val="a3"/>
        <w:ind w:left="927" w:hanging="360"/>
        <w:jc w:val="both"/>
        <w:rPr>
          <w:sz w:val="22"/>
          <w:szCs w:val="22"/>
        </w:rPr>
      </w:pPr>
      <w:r w:rsidRPr="0048287E">
        <w:rPr>
          <w:sz w:val="22"/>
          <w:szCs w:val="22"/>
        </w:rPr>
        <w:t xml:space="preserve">Раздел 4. Справочная информация </w:t>
      </w:r>
    </w:p>
    <w:p w:rsidR="0048287E" w:rsidRDefault="0048287E" w:rsidP="0048287E">
      <w:pPr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Pr="006A6B9B">
        <w:rPr>
          <w:b/>
          <w:i/>
          <w:sz w:val="22"/>
          <w:szCs w:val="22"/>
        </w:rPr>
        <w:t xml:space="preserve">Последние показания </w:t>
      </w:r>
      <w:proofErr w:type="spellStart"/>
      <w:r w:rsidRPr="006A6B9B">
        <w:rPr>
          <w:b/>
          <w:i/>
          <w:sz w:val="22"/>
          <w:szCs w:val="22"/>
        </w:rPr>
        <w:t>общедомового</w:t>
      </w:r>
      <w:proofErr w:type="spellEnd"/>
      <w:r w:rsidRPr="006A6B9B">
        <w:rPr>
          <w:b/>
          <w:i/>
          <w:sz w:val="22"/>
          <w:szCs w:val="22"/>
        </w:rPr>
        <w:t xml:space="preserve"> прибора учета (столбец 3 числитель)  и  объем коммунальной услуги по </w:t>
      </w:r>
      <w:proofErr w:type="spellStart"/>
      <w:r w:rsidRPr="006A6B9B">
        <w:rPr>
          <w:b/>
          <w:i/>
          <w:sz w:val="22"/>
          <w:szCs w:val="22"/>
        </w:rPr>
        <w:t>общедомовому</w:t>
      </w:r>
      <w:proofErr w:type="spellEnd"/>
      <w:r w:rsidRPr="006A6B9B">
        <w:rPr>
          <w:b/>
          <w:i/>
          <w:sz w:val="22"/>
          <w:szCs w:val="22"/>
        </w:rPr>
        <w:t xml:space="preserve"> прибору учета (столбец 3 знаменатель):</w:t>
      </w:r>
      <w:r w:rsidRPr="0048287E">
        <w:rPr>
          <w:i/>
          <w:sz w:val="22"/>
          <w:szCs w:val="22"/>
        </w:rPr>
        <w:t xml:space="preserve">  </w:t>
      </w:r>
      <w:r>
        <w:rPr>
          <w:sz w:val="22"/>
          <w:szCs w:val="22"/>
        </w:rPr>
        <w:t xml:space="preserve">электроэнергия </w:t>
      </w:r>
      <w:proofErr w:type="gramStart"/>
      <w:r w:rsidRPr="008E557D">
        <w:rPr>
          <w:sz w:val="22"/>
          <w:szCs w:val="22"/>
        </w:rPr>
        <w:t>-</w:t>
      </w:r>
      <w:r w:rsidR="006A6B9B">
        <w:rPr>
          <w:sz w:val="22"/>
          <w:szCs w:val="22"/>
        </w:rPr>
        <w:t>н</w:t>
      </w:r>
      <w:proofErr w:type="gramEnd"/>
      <w:r w:rsidR="006A6B9B">
        <w:rPr>
          <w:sz w:val="22"/>
          <w:szCs w:val="22"/>
        </w:rPr>
        <w:t>е указаны;</w:t>
      </w:r>
      <w:r w:rsidRPr="008E557D">
        <w:rPr>
          <w:sz w:val="22"/>
          <w:szCs w:val="22"/>
        </w:rPr>
        <w:t xml:space="preserve"> </w:t>
      </w:r>
      <w:r>
        <w:rPr>
          <w:sz w:val="22"/>
          <w:szCs w:val="22"/>
        </w:rPr>
        <w:t>ХВС</w:t>
      </w:r>
      <w:r w:rsidRPr="008E557D">
        <w:rPr>
          <w:sz w:val="22"/>
          <w:szCs w:val="22"/>
        </w:rPr>
        <w:t xml:space="preserve"> </w:t>
      </w:r>
      <w:r w:rsidR="006A6B9B">
        <w:rPr>
          <w:sz w:val="22"/>
          <w:szCs w:val="22"/>
        </w:rPr>
        <w:t xml:space="preserve">– последние показания </w:t>
      </w:r>
      <w:proofErr w:type="spellStart"/>
      <w:r w:rsidR="006A6B9B">
        <w:rPr>
          <w:sz w:val="22"/>
          <w:szCs w:val="22"/>
        </w:rPr>
        <w:t>общедомового</w:t>
      </w:r>
      <w:proofErr w:type="spellEnd"/>
      <w:r w:rsidR="006A6B9B">
        <w:rPr>
          <w:sz w:val="22"/>
          <w:szCs w:val="22"/>
        </w:rPr>
        <w:t xml:space="preserve"> прибора учета </w:t>
      </w:r>
      <w:r w:rsidRPr="008E557D">
        <w:rPr>
          <w:sz w:val="22"/>
          <w:szCs w:val="22"/>
        </w:rPr>
        <w:t xml:space="preserve">не соответствуют показаниям в </w:t>
      </w:r>
      <w:r>
        <w:rPr>
          <w:sz w:val="22"/>
          <w:szCs w:val="22"/>
        </w:rPr>
        <w:t xml:space="preserve">предоставленных </w:t>
      </w:r>
      <w:r w:rsidRPr="008E557D">
        <w:rPr>
          <w:sz w:val="22"/>
          <w:szCs w:val="22"/>
        </w:rPr>
        <w:t xml:space="preserve"> документах</w:t>
      </w:r>
      <w:r>
        <w:rPr>
          <w:sz w:val="22"/>
          <w:szCs w:val="22"/>
        </w:rPr>
        <w:t>,</w:t>
      </w:r>
      <w:r w:rsidR="006A6B9B">
        <w:rPr>
          <w:sz w:val="22"/>
          <w:szCs w:val="22"/>
        </w:rPr>
        <w:t xml:space="preserve"> объем коммунальной услуги </w:t>
      </w:r>
      <w:r>
        <w:rPr>
          <w:sz w:val="22"/>
          <w:szCs w:val="22"/>
        </w:rPr>
        <w:t xml:space="preserve"> </w:t>
      </w:r>
      <w:r w:rsidR="006A6B9B">
        <w:rPr>
          <w:sz w:val="22"/>
          <w:szCs w:val="22"/>
        </w:rPr>
        <w:t>соответствует</w:t>
      </w:r>
      <w:r w:rsidR="006A6B9B" w:rsidRPr="0048287E">
        <w:rPr>
          <w:sz w:val="22"/>
          <w:szCs w:val="22"/>
        </w:rPr>
        <w:t xml:space="preserve"> </w:t>
      </w:r>
      <w:r w:rsidR="006A6B9B" w:rsidRPr="008E557D">
        <w:rPr>
          <w:sz w:val="22"/>
          <w:szCs w:val="22"/>
        </w:rPr>
        <w:t xml:space="preserve">показаниям в </w:t>
      </w:r>
      <w:r w:rsidR="006A6B9B">
        <w:rPr>
          <w:sz w:val="22"/>
          <w:szCs w:val="22"/>
        </w:rPr>
        <w:t xml:space="preserve">предоставленных </w:t>
      </w:r>
      <w:r w:rsidR="006A6B9B" w:rsidRPr="008E557D">
        <w:rPr>
          <w:sz w:val="22"/>
          <w:szCs w:val="22"/>
        </w:rPr>
        <w:t xml:space="preserve"> документах</w:t>
      </w:r>
      <w:r w:rsidR="006A6B9B">
        <w:rPr>
          <w:sz w:val="22"/>
          <w:szCs w:val="22"/>
        </w:rPr>
        <w:t xml:space="preserve">; ХВС для ГВС  - </w:t>
      </w:r>
      <w:r w:rsidR="006A6B9B" w:rsidRPr="008E557D">
        <w:rPr>
          <w:sz w:val="22"/>
          <w:szCs w:val="22"/>
        </w:rPr>
        <w:t xml:space="preserve">не соответствуют показаниям в </w:t>
      </w:r>
      <w:r w:rsidR="006A6B9B">
        <w:rPr>
          <w:sz w:val="22"/>
          <w:szCs w:val="22"/>
        </w:rPr>
        <w:t xml:space="preserve">предоставленных </w:t>
      </w:r>
      <w:r w:rsidR="006A6B9B" w:rsidRPr="008E557D">
        <w:rPr>
          <w:sz w:val="22"/>
          <w:szCs w:val="22"/>
        </w:rPr>
        <w:t xml:space="preserve"> документа</w:t>
      </w:r>
      <w:r w:rsidR="006A6B9B">
        <w:rPr>
          <w:sz w:val="22"/>
          <w:szCs w:val="22"/>
        </w:rPr>
        <w:t xml:space="preserve">х; </w:t>
      </w:r>
      <w:r>
        <w:rPr>
          <w:sz w:val="22"/>
          <w:szCs w:val="22"/>
        </w:rPr>
        <w:t xml:space="preserve">по тепловой </w:t>
      </w:r>
      <w:proofErr w:type="gramStart"/>
      <w:r>
        <w:rPr>
          <w:sz w:val="22"/>
          <w:szCs w:val="22"/>
        </w:rPr>
        <w:t>энергии</w:t>
      </w:r>
      <w:proofErr w:type="gramEnd"/>
      <w:r>
        <w:rPr>
          <w:sz w:val="22"/>
          <w:szCs w:val="22"/>
        </w:rPr>
        <w:t xml:space="preserve"> затраченной для подогрева ХВС для подачи ГВС (двух компонентная)   - указанный объем</w:t>
      </w:r>
      <w:r w:rsidR="006A6B9B" w:rsidRPr="006A6B9B">
        <w:rPr>
          <w:sz w:val="22"/>
          <w:szCs w:val="22"/>
        </w:rPr>
        <w:t xml:space="preserve"> </w:t>
      </w:r>
      <w:r w:rsidR="006A6B9B">
        <w:rPr>
          <w:sz w:val="22"/>
          <w:szCs w:val="22"/>
        </w:rPr>
        <w:t>соответствует</w:t>
      </w:r>
      <w:r w:rsidR="006A6B9B" w:rsidRPr="0048287E">
        <w:rPr>
          <w:sz w:val="22"/>
          <w:szCs w:val="22"/>
        </w:rPr>
        <w:t xml:space="preserve"> </w:t>
      </w:r>
      <w:r w:rsidR="006A6B9B" w:rsidRPr="008E557D">
        <w:rPr>
          <w:sz w:val="22"/>
          <w:szCs w:val="22"/>
        </w:rPr>
        <w:t xml:space="preserve">показаниям в </w:t>
      </w:r>
      <w:r w:rsidR="006A6B9B">
        <w:rPr>
          <w:sz w:val="22"/>
          <w:szCs w:val="22"/>
        </w:rPr>
        <w:t xml:space="preserve">предоставленных </w:t>
      </w:r>
      <w:r w:rsidR="006A6B9B" w:rsidRPr="008E557D">
        <w:rPr>
          <w:sz w:val="22"/>
          <w:szCs w:val="22"/>
        </w:rPr>
        <w:t xml:space="preserve"> документах</w:t>
      </w:r>
      <w:r>
        <w:rPr>
          <w:sz w:val="22"/>
          <w:szCs w:val="22"/>
        </w:rPr>
        <w:t>,</w:t>
      </w:r>
    </w:p>
    <w:p w:rsidR="0048287E" w:rsidRDefault="0048287E" w:rsidP="0048287E">
      <w:pPr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6A6B9B">
        <w:rPr>
          <w:b/>
          <w:i/>
          <w:sz w:val="22"/>
          <w:szCs w:val="22"/>
        </w:rPr>
        <w:t>Суммарный объем коммунальной услуги индивидуального потребления (столбец 4):</w:t>
      </w:r>
      <w:r>
        <w:rPr>
          <w:sz w:val="22"/>
          <w:szCs w:val="22"/>
        </w:rPr>
        <w:t xml:space="preserve"> электроэнергия </w:t>
      </w:r>
      <w:proofErr w:type="gramStart"/>
      <w:r w:rsidRPr="008E557D">
        <w:rPr>
          <w:sz w:val="22"/>
          <w:szCs w:val="22"/>
        </w:rPr>
        <w:t>-</w:t>
      </w:r>
      <w:r>
        <w:rPr>
          <w:sz w:val="22"/>
          <w:szCs w:val="22"/>
        </w:rPr>
        <w:t>н</w:t>
      </w:r>
      <w:proofErr w:type="gramEnd"/>
      <w:r>
        <w:rPr>
          <w:sz w:val="22"/>
          <w:szCs w:val="22"/>
        </w:rPr>
        <w:t>е указан</w:t>
      </w:r>
      <w:r w:rsidRPr="008E557D">
        <w:rPr>
          <w:sz w:val="22"/>
          <w:szCs w:val="22"/>
        </w:rPr>
        <w:t xml:space="preserve">, </w:t>
      </w:r>
      <w:r>
        <w:rPr>
          <w:sz w:val="22"/>
          <w:szCs w:val="22"/>
        </w:rPr>
        <w:t>ХВС</w:t>
      </w:r>
      <w:r w:rsidRPr="008E557D">
        <w:rPr>
          <w:sz w:val="22"/>
          <w:szCs w:val="22"/>
        </w:rPr>
        <w:t xml:space="preserve"> </w:t>
      </w:r>
      <w:r w:rsidR="006A6B9B">
        <w:rPr>
          <w:sz w:val="22"/>
          <w:szCs w:val="22"/>
        </w:rPr>
        <w:t xml:space="preserve">и </w:t>
      </w:r>
      <w:r>
        <w:rPr>
          <w:sz w:val="22"/>
          <w:szCs w:val="22"/>
        </w:rPr>
        <w:t xml:space="preserve"> </w:t>
      </w:r>
      <w:r w:rsidR="006A6B9B">
        <w:rPr>
          <w:sz w:val="22"/>
          <w:szCs w:val="22"/>
        </w:rPr>
        <w:t xml:space="preserve">ХВС для ГВС </w:t>
      </w:r>
      <w:r>
        <w:rPr>
          <w:sz w:val="22"/>
          <w:szCs w:val="22"/>
        </w:rPr>
        <w:t>- указанный объем соответствуе</w:t>
      </w:r>
      <w:r w:rsidRPr="008E557D">
        <w:rPr>
          <w:sz w:val="22"/>
          <w:szCs w:val="22"/>
        </w:rPr>
        <w:t xml:space="preserve">т показаниям в </w:t>
      </w:r>
      <w:r>
        <w:rPr>
          <w:sz w:val="22"/>
          <w:szCs w:val="22"/>
        </w:rPr>
        <w:t xml:space="preserve">предоставленных </w:t>
      </w:r>
      <w:r w:rsidRPr="008E557D">
        <w:rPr>
          <w:sz w:val="22"/>
          <w:szCs w:val="22"/>
        </w:rPr>
        <w:t xml:space="preserve"> документах</w:t>
      </w:r>
      <w:r>
        <w:rPr>
          <w:sz w:val="22"/>
          <w:szCs w:val="22"/>
        </w:rPr>
        <w:t xml:space="preserve">, по тепловой энергии затраченной для подогрева ХВС для подачи ГВС (двух компонентная)   - </w:t>
      </w:r>
      <w:r w:rsidR="006A6B9B">
        <w:rPr>
          <w:sz w:val="22"/>
          <w:szCs w:val="22"/>
        </w:rPr>
        <w:t>рассчитан неверно</w:t>
      </w:r>
      <w:r>
        <w:rPr>
          <w:sz w:val="22"/>
          <w:szCs w:val="22"/>
        </w:rPr>
        <w:t>,</w:t>
      </w:r>
    </w:p>
    <w:p w:rsidR="0048287E" w:rsidRDefault="0048287E" w:rsidP="0048287E">
      <w:pPr>
        <w:pStyle w:val="a3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Pr="006A6B9B">
        <w:rPr>
          <w:b/>
          <w:i/>
          <w:sz w:val="22"/>
          <w:szCs w:val="22"/>
        </w:rPr>
        <w:t xml:space="preserve">Суммарный объем коммунальной услуги на </w:t>
      </w:r>
      <w:proofErr w:type="spellStart"/>
      <w:r w:rsidRPr="006A6B9B">
        <w:rPr>
          <w:b/>
          <w:i/>
          <w:sz w:val="22"/>
          <w:szCs w:val="22"/>
        </w:rPr>
        <w:t>общедомовые</w:t>
      </w:r>
      <w:proofErr w:type="spellEnd"/>
      <w:r w:rsidRPr="006A6B9B">
        <w:rPr>
          <w:b/>
          <w:i/>
          <w:sz w:val="22"/>
          <w:szCs w:val="22"/>
        </w:rPr>
        <w:t xml:space="preserve"> нужды (столбец 5):</w:t>
      </w:r>
      <w:r>
        <w:rPr>
          <w:sz w:val="22"/>
          <w:szCs w:val="22"/>
        </w:rPr>
        <w:t xml:space="preserve"> электроэнергия </w:t>
      </w:r>
      <w:r w:rsidRPr="008E557D">
        <w:rPr>
          <w:sz w:val="22"/>
          <w:szCs w:val="22"/>
        </w:rPr>
        <w:t>-</w:t>
      </w:r>
      <w:r>
        <w:rPr>
          <w:sz w:val="22"/>
          <w:szCs w:val="22"/>
        </w:rPr>
        <w:t xml:space="preserve"> не указан</w:t>
      </w:r>
      <w:r w:rsidRPr="008E557D">
        <w:rPr>
          <w:sz w:val="22"/>
          <w:szCs w:val="22"/>
        </w:rPr>
        <w:t xml:space="preserve">, </w:t>
      </w:r>
      <w:r>
        <w:rPr>
          <w:sz w:val="22"/>
          <w:szCs w:val="22"/>
        </w:rPr>
        <w:t>ХВС</w:t>
      </w:r>
      <w:r w:rsidRPr="008E557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- указанный объем соответствуе</w:t>
      </w:r>
      <w:r w:rsidRPr="008E557D">
        <w:rPr>
          <w:sz w:val="22"/>
          <w:szCs w:val="22"/>
        </w:rPr>
        <w:t xml:space="preserve">т показаниям в </w:t>
      </w:r>
      <w:r>
        <w:rPr>
          <w:sz w:val="22"/>
          <w:szCs w:val="22"/>
        </w:rPr>
        <w:t xml:space="preserve">предоставленных </w:t>
      </w:r>
      <w:r w:rsidRPr="008E557D">
        <w:rPr>
          <w:sz w:val="22"/>
          <w:szCs w:val="22"/>
        </w:rPr>
        <w:t xml:space="preserve"> документах</w:t>
      </w:r>
      <w:r>
        <w:rPr>
          <w:sz w:val="22"/>
          <w:szCs w:val="22"/>
        </w:rPr>
        <w:t xml:space="preserve">, </w:t>
      </w:r>
      <w:r w:rsidRPr="008E557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ХВС для ГВС </w:t>
      </w:r>
      <w:r w:rsidRPr="008E557D">
        <w:rPr>
          <w:sz w:val="22"/>
          <w:szCs w:val="22"/>
        </w:rPr>
        <w:t>–</w:t>
      </w:r>
      <w:r>
        <w:rPr>
          <w:sz w:val="22"/>
          <w:szCs w:val="22"/>
        </w:rPr>
        <w:t xml:space="preserve"> рассчитан неверно, по тепловой </w:t>
      </w:r>
      <w:proofErr w:type="gramStart"/>
      <w:r>
        <w:rPr>
          <w:sz w:val="22"/>
          <w:szCs w:val="22"/>
        </w:rPr>
        <w:t>энергии</w:t>
      </w:r>
      <w:proofErr w:type="gramEnd"/>
      <w:r>
        <w:rPr>
          <w:sz w:val="22"/>
          <w:szCs w:val="22"/>
        </w:rPr>
        <w:t xml:space="preserve"> затраченной для подогрева ХВС для подачи ГВС (двух компонентная)   - </w:t>
      </w:r>
      <w:r w:rsidR="006A6B9B">
        <w:rPr>
          <w:sz w:val="22"/>
          <w:szCs w:val="22"/>
        </w:rPr>
        <w:t>рассчитан неверно</w:t>
      </w:r>
      <w:r w:rsidR="002A2143">
        <w:rPr>
          <w:sz w:val="22"/>
          <w:szCs w:val="22"/>
        </w:rPr>
        <w:t>.</w:t>
      </w:r>
    </w:p>
    <w:p w:rsidR="002A2143" w:rsidRPr="0048287E" w:rsidRDefault="002A2143" w:rsidP="002A2143">
      <w:pPr>
        <w:pStyle w:val="a3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В предоставленных платежных документах за ноябрь, декабрь 2014 г. отсутствует информация по групповым (</w:t>
      </w:r>
      <w:proofErr w:type="spellStart"/>
      <w:r>
        <w:rPr>
          <w:sz w:val="22"/>
          <w:szCs w:val="22"/>
        </w:rPr>
        <w:t>общедомовым</w:t>
      </w:r>
      <w:proofErr w:type="spellEnd"/>
      <w:r>
        <w:rPr>
          <w:sz w:val="22"/>
          <w:szCs w:val="22"/>
        </w:rPr>
        <w:t xml:space="preserve">) счетчикам, в том числе не указан объем </w:t>
      </w:r>
      <w:proofErr w:type="spellStart"/>
      <w:r>
        <w:rPr>
          <w:sz w:val="22"/>
          <w:szCs w:val="22"/>
        </w:rPr>
        <w:t>общедомовых</w:t>
      </w:r>
      <w:proofErr w:type="spellEnd"/>
      <w:r>
        <w:rPr>
          <w:sz w:val="22"/>
          <w:szCs w:val="22"/>
        </w:rPr>
        <w:t xml:space="preserve"> приборов учета, объем расхода каждого вида коммунальной услуги по индивидуальным</w:t>
      </w:r>
      <w:r w:rsidR="00E951CA">
        <w:rPr>
          <w:sz w:val="22"/>
          <w:szCs w:val="22"/>
        </w:rPr>
        <w:t xml:space="preserve"> приборам жилых</w:t>
      </w:r>
      <w:r>
        <w:rPr>
          <w:sz w:val="22"/>
          <w:szCs w:val="22"/>
        </w:rPr>
        <w:t xml:space="preserve"> </w:t>
      </w:r>
      <w:r w:rsidR="00E951CA">
        <w:rPr>
          <w:sz w:val="22"/>
          <w:szCs w:val="22"/>
        </w:rPr>
        <w:t>помещений</w:t>
      </w:r>
      <w:r>
        <w:rPr>
          <w:sz w:val="22"/>
          <w:szCs w:val="22"/>
        </w:rPr>
        <w:t>, объем коммунальной услуги отдельного вида взятого по нормативу, объем отдельного вида коммунальной услуги по нежилым помещениям</w:t>
      </w:r>
      <w:r w:rsidR="00362622">
        <w:rPr>
          <w:sz w:val="22"/>
          <w:szCs w:val="22"/>
        </w:rPr>
        <w:t xml:space="preserve">,  а также </w:t>
      </w:r>
      <w:r>
        <w:rPr>
          <w:sz w:val="22"/>
          <w:szCs w:val="22"/>
        </w:rPr>
        <w:t xml:space="preserve">разделение </w:t>
      </w:r>
      <w:r w:rsidR="00362622">
        <w:rPr>
          <w:sz w:val="22"/>
          <w:szCs w:val="22"/>
        </w:rPr>
        <w:t xml:space="preserve">объема </w:t>
      </w:r>
      <w:proofErr w:type="spellStart"/>
      <w:r w:rsidR="00362622">
        <w:rPr>
          <w:sz w:val="22"/>
          <w:szCs w:val="22"/>
        </w:rPr>
        <w:t>эл</w:t>
      </w:r>
      <w:proofErr w:type="gramStart"/>
      <w:r w:rsidR="00362622">
        <w:rPr>
          <w:sz w:val="22"/>
          <w:szCs w:val="22"/>
        </w:rPr>
        <w:t>.э</w:t>
      </w:r>
      <w:proofErr w:type="gramEnd"/>
      <w:r w:rsidR="00362622">
        <w:rPr>
          <w:sz w:val="22"/>
          <w:szCs w:val="22"/>
        </w:rPr>
        <w:t>нергии</w:t>
      </w:r>
      <w:proofErr w:type="spellEnd"/>
      <w:r w:rsidR="00362622">
        <w:rPr>
          <w:sz w:val="22"/>
          <w:szCs w:val="22"/>
        </w:rPr>
        <w:t xml:space="preserve"> </w:t>
      </w:r>
      <w:r w:rsidR="00CC42FD">
        <w:rPr>
          <w:sz w:val="22"/>
          <w:szCs w:val="22"/>
        </w:rPr>
        <w:t>по двум зонам -</w:t>
      </w:r>
      <w:r w:rsidR="00362622">
        <w:rPr>
          <w:sz w:val="22"/>
          <w:szCs w:val="22"/>
        </w:rPr>
        <w:t xml:space="preserve"> день/ночь.</w:t>
      </w:r>
    </w:p>
    <w:p w:rsidR="00E951CA" w:rsidRPr="00E951CA" w:rsidRDefault="002A2143" w:rsidP="002A2143">
      <w:pPr>
        <w:ind w:firstLine="567"/>
        <w:jc w:val="both"/>
        <w:rPr>
          <w:sz w:val="22"/>
          <w:szCs w:val="22"/>
        </w:rPr>
      </w:pPr>
      <w:r w:rsidRPr="00E951CA">
        <w:rPr>
          <w:sz w:val="22"/>
          <w:szCs w:val="22"/>
        </w:rPr>
        <w:t>В ведомостях предоставленных ООО «УК «Потенциал» по учитываемым показаниям отдельного</w:t>
      </w:r>
      <w:r w:rsidR="00B87824">
        <w:rPr>
          <w:sz w:val="22"/>
          <w:szCs w:val="22"/>
        </w:rPr>
        <w:t xml:space="preserve"> (определенного) </w:t>
      </w:r>
      <w:r w:rsidRPr="00E951CA">
        <w:rPr>
          <w:sz w:val="22"/>
          <w:szCs w:val="22"/>
        </w:rPr>
        <w:t xml:space="preserve"> вида коммунальной услуги </w:t>
      </w:r>
      <w:r w:rsidR="00E951CA" w:rsidRPr="00E951CA">
        <w:rPr>
          <w:b/>
          <w:sz w:val="22"/>
          <w:szCs w:val="22"/>
        </w:rPr>
        <w:t xml:space="preserve">(электроэнергии) </w:t>
      </w:r>
      <w:r w:rsidRPr="00E951CA">
        <w:rPr>
          <w:sz w:val="22"/>
          <w:szCs w:val="22"/>
        </w:rPr>
        <w:t>за ноябрь 20</w:t>
      </w:r>
      <w:r w:rsidR="00362622" w:rsidRPr="00E951CA">
        <w:rPr>
          <w:sz w:val="22"/>
          <w:szCs w:val="22"/>
        </w:rPr>
        <w:t>14 г.</w:t>
      </w:r>
      <w:r w:rsidR="00B10D7E">
        <w:rPr>
          <w:sz w:val="22"/>
          <w:szCs w:val="22"/>
        </w:rPr>
        <w:t>, принятых к расчету в декабре 2014 г.</w:t>
      </w:r>
      <w:r w:rsidR="00E951CA" w:rsidRPr="00E951CA">
        <w:rPr>
          <w:sz w:val="22"/>
          <w:szCs w:val="22"/>
        </w:rPr>
        <w:t>:</w:t>
      </w:r>
    </w:p>
    <w:p w:rsidR="00E951CA" w:rsidRPr="00E951CA" w:rsidRDefault="00E951CA" w:rsidP="002A2143">
      <w:pPr>
        <w:ind w:firstLine="567"/>
        <w:jc w:val="both"/>
        <w:rPr>
          <w:sz w:val="22"/>
          <w:szCs w:val="22"/>
        </w:rPr>
      </w:pPr>
      <w:proofErr w:type="gramStart"/>
      <w:r w:rsidRPr="00E951CA">
        <w:rPr>
          <w:sz w:val="22"/>
          <w:szCs w:val="22"/>
        </w:rPr>
        <w:t xml:space="preserve">- </w:t>
      </w:r>
      <w:r w:rsidR="00362622" w:rsidRPr="00E951CA">
        <w:rPr>
          <w:sz w:val="22"/>
          <w:szCs w:val="22"/>
        </w:rPr>
        <w:t xml:space="preserve"> </w:t>
      </w:r>
      <w:r w:rsidRPr="00E951CA">
        <w:rPr>
          <w:sz w:val="22"/>
          <w:szCs w:val="22"/>
        </w:rPr>
        <w:t xml:space="preserve">по кв. № </w:t>
      </w:r>
      <w:r w:rsidR="00362622" w:rsidRPr="00E951CA">
        <w:rPr>
          <w:sz w:val="22"/>
          <w:szCs w:val="22"/>
        </w:rPr>
        <w:t xml:space="preserve">182 при наличии индивидуального прибора учета </w:t>
      </w:r>
      <w:proofErr w:type="spellStart"/>
      <w:r w:rsidR="00CC42FD" w:rsidRPr="00E951CA">
        <w:rPr>
          <w:sz w:val="22"/>
          <w:szCs w:val="22"/>
        </w:rPr>
        <w:t>дефференцированного</w:t>
      </w:r>
      <w:proofErr w:type="spellEnd"/>
      <w:r w:rsidR="00CC42FD" w:rsidRPr="00E951CA">
        <w:rPr>
          <w:sz w:val="22"/>
          <w:szCs w:val="22"/>
        </w:rPr>
        <w:t xml:space="preserve"> по двум зонам (дневная/ночная зона) </w:t>
      </w:r>
      <w:r w:rsidR="00362622" w:rsidRPr="00E951CA">
        <w:rPr>
          <w:sz w:val="22"/>
          <w:szCs w:val="22"/>
        </w:rPr>
        <w:t xml:space="preserve">к учету взяты </w:t>
      </w:r>
      <w:r w:rsidR="00CC42FD" w:rsidRPr="00E951CA">
        <w:rPr>
          <w:sz w:val="22"/>
          <w:szCs w:val="22"/>
        </w:rPr>
        <w:t>показания,</w:t>
      </w:r>
      <w:r w:rsidR="00362622" w:rsidRPr="00E951CA">
        <w:rPr>
          <w:sz w:val="22"/>
          <w:szCs w:val="22"/>
        </w:rPr>
        <w:t xml:space="preserve"> как по прибору </w:t>
      </w:r>
      <w:r w:rsidR="00CC42FD" w:rsidRPr="00E951CA">
        <w:rPr>
          <w:sz w:val="22"/>
          <w:szCs w:val="22"/>
        </w:rPr>
        <w:t>учета (181 и 51 кВт/ч соответственно дневная/ночная зона),</w:t>
      </w:r>
      <w:r w:rsidR="00362622" w:rsidRPr="00E951CA">
        <w:rPr>
          <w:sz w:val="22"/>
          <w:szCs w:val="22"/>
        </w:rPr>
        <w:t xml:space="preserve"> </w:t>
      </w:r>
      <w:r w:rsidRPr="00E951CA">
        <w:rPr>
          <w:sz w:val="22"/>
          <w:szCs w:val="22"/>
        </w:rPr>
        <w:t xml:space="preserve"> </w:t>
      </w:r>
      <w:r w:rsidR="00362622" w:rsidRPr="00E951CA">
        <w:rPr>
          <w:sz w:val="22"/>
          <w:szCs w:val="22"/>
        </w:rPr>
        <w:t>так и по нормативу</w:t>
      </w:r>
      <w:r w:rsidR="00CC42FD" w:rsidRPr="00E951CA">
        <w:rPr>
          <w:sz w:val="22"/>
          <w:szCs w:val="22"/>
        </w:rPr>
        <w:t xml:space="preserve">  - </w:t>
      </w:r>
      <w:r w:rsidR="00362622" w:rsidRPr="00E951CA">
        <w:rPr>
          <w:sz w:val="22"/>
          <w:szCs w:val="22"/>
        </w:rPr>
        <w:t xml:space="preserve"> как прибор учета день/ночь </w:t>
      </w:r>
      <w:r w:rsidR="00CC42FD" w:rsidRPr="00E951CA">
        <w:rPr>
          <w:sz w:val="22"/>
          <w:szCs w:val="22"/>
        </w:rPr>
        <w:t>(</w:t>
      </w:r>
      <w:proofErr w:type="spellStart"/>
      <w:r w:rsidR="00CC42FD" w:rsidRPr="00E951CA">
        <w:rPr>
          <w:sz w:val="22"/>
          <w:szCs w:val="22"/>
        </w:rPr>
        <w:t>дефференцированный</w:t>
      </w:r>
      <w:proofErr w:type="spellEnd"/>
      <w:r w:rsidR="00CC42FD" w:rsidRPr="00E951CA">
        <w:rPr>
          <w:sz w:val="22"/>
          <w:szCs w:val="22"/>
        </w:rPr>
        <w:t xml:space="preserve"> по двум зонам) </w:t>
      </w:r>
      <w:r w:rsidR="00362622" w:rsidRPr="00E951CA">
        <w:rPr>
          <w:sz w:val="22"/>
          <w:szCs w:val="22"/>
        </w:rPr>
        <w:t xml:space="preserve">по тарифу </w:t>
      </w:r>
      <w:r w:rsidR="00CC42FD" w:rsidRPr="00E951CA">
        <w:rPr>
          <w:sz w:val="22"/>
          <w:szCs w:val="22"/>
        </w:rPr>
        <w:t>дневная зона</w:t>
      </w:r>
      <w:r w:rsidR="00362622" w:rsidRPr="00E951CA">
        <w:rPr>
          <w:sz w:val="22"/>
          <w:szCs w:val="22"/>
        </w:rPr>
        <w:t xml:space="preserve"> в объеме 110 кВт/ч, </w:t>
      </w:r>
      <w:proofErr w:type="gramEnd"/>
    </w:p>
    <w:p w:rsidR="002A2143" w:rsidRPr="00E951CA" w:rsidRDefault="00E951CA" w:rsidP="002A2143">
      <w:pPr>
        <w:ind w:firstLine="567"/>
        <w:jc w:val="both"/>
        <w:rPr>
          <w:sz w:val="22"/>
          <w:szCs w:val="22"/>
        </w:rPr>
      </w:pPr>
      <w:r w:rsidRPr="00E951CA">
        <w:rPr>
          <w:sz w:val="22"/>
          <w:szCs w:val="22"/>
        </w:rPr>
        <w:t xml:space="preserve">- </w:t>
      </w:r>
      <w:r w:rsidR="00362622" w:rsidRPr="00E951CA">
        <w:rPr>
          <w:sz w:val="22"/>
          <w:szCs w:val="22"/>
        </w:rPr>
        <w:t xml:space="preserve">по кв. </w:t>
      </w:r>
      <w:r w:rsidRPr="00E951CA">
        <w:rPr>
          <w:sz w:val="22"/>
          <w:szCs w:val="22"/>
        </w:rPr>
        <w:t xml:space="preserve">№ </w:t>
      </w:r>
      <w:r w:rsidR="00362622" w:rsidRPr="00E951CA">
        <w:rPr>
          <w:sz w:val="22"/>
          <w:szCs w:val="22"/>
        </w:rPr>
        <w:t>178</w:t>
      </w:r>
      <w:r w:rsidRPr="00E951CA">
        <w:rPr>
          <w:sz w:val="22"/>
          <w:szCs w:val="22"/>
        </w:rPr>
        <w:t xml:space="preserve"> </w:t>
      </w:r>
      <w:r w:rsidR="00362622" w:rsidRPr="00E951CA">
        <w:rPr>
          <w:sz w:val="22"/>
          <w:szCs w:val="22"/>
        </w:rPr>
        <w:t>- при наличии прибора учета (</w:t>
      </w:r>
      <w:r w:rsidR="00CC42FD" w:rsidRPr="00E951CA">
        <w:rPr>
          <w:sz w:val="22"/>
          <w:szCs w:val="22"/>
        </w:rPr>
        <w:t xml:space="preserve">по </w:t>
      </w:r>
      <w:proofErr w:type="spellStart"/>
      <w:r w:rsidR="00362622" w:rsidRPr="00E951CA">
        <w:rPr>
          <w:sz w:val="22"/>
          <w:szCs w:val="22"/>
        </w:rPr>
        <w:t>одно</w:t>
      </w:r>
      <w:r w:rsidR="00CC42FD" w:rsidRPr="00E951CA">
        <w:rPr>
          <w:sz w:val="22"/>
          <w:szCs w:val="22"/>
        </w:rPr>
        <w:t>ставочному</w:t>
      </w:r>
      <w:proofErr w:type="spellEnd"/>
      <w:r w:rsidR="00CC42FD" w:rsidRPr="00E951CA">
        <w:rPr>
          <w:sz w:val="22"/>
          <w:szCs w:val="22"/>
        </w:rPr>
        <w:t xml:space="preserve"> тарифу</w:t>
      </w:r>
      <w:r w:rsidR="00362622" w:rsidRPr="00E951CA">
        <w:rPr>
          <w:sz w:val="22"/>
          <w:szCs w:val="22"/>
        </w:rPr>
        <w:t xml:space="preserve">) приняты к учету показания по прибору учета </w:t>
      </w:r>
      <w:proofErr w:type="spellStart"/>
      <w:r w:rsidRPr="00E951CA">
        <w:rPr>
          <w:sz w:val="22"/>
          <w:szCs w:val="22"/>
        </w:rPr>
        <w:t>дефференцированного</w:t>
      </w:r>
      <w:proofErr w:type="spellEnd"/>
      <w:r w:rsidRPr="00E951CA">
        <w:rPr>
          <w:sz w:val="22"/>
          <w:szCs w:val="22"/>
        </w:rPr>
        <w:t xml:space="preserve"> по двум зонам (дневная/ночная зона) </w:t>
      </w:r>
      <w:r w:rsidR="00362622" w:rsidRPr="00E951CA">
        <w:rPr>
          <w:sz w:val="22"/>
          <w:szCs w:val="22"/>
        </w:rPr>
        <w:t xml:space="preserve">–275 </w:t>
      </w:r>
      <w:r w:rsidRPr="00E951CA">
        <w:rPr>
          <w:sz w:val="22"/>
          <w:szCs w:val="22"/>
        </w:rPr>
        <w:t xml:space="preserve">и </w:t>
      </w:r>
      <w:r w:rsidR="00362622" w:rsidRPr="00E951CA">
        <w:rPr>
          <w:sz w:val="22"/>
          <w:szCs w:val="22"/>
        </w:rPr>
        <w:t>275 кВт/</w:t>
      </w:r>
      <w:proofErr w:type="gramStart"/>
      <w:r w:rsidR="00362622" w:rsidRPr="00E951CA">
        <w:rPr>
          <w:sz w:val="22"/>
          <w:szCs w:val="22"/>
        </w:rPr>
        <w:t>ч</w:t>
      </w:r>
      <w:proofErr w:type="gramEnd"/>
      <w:r w:rsidRPr="00E951CA">
        <w:rPr>
          <w:sz w:val="22"/>
          <w:szCs w:val="22"/>
        </w:rPr>
        <w:t xml:space="preserve"> соответственно дневная/ночная зона</w:t>
      </w:r>
    </w:p>
    <w:p w:rsidR="0048287E" w:rsidRDefault="00362622" w:rsidP="00C71CE2">
      <w:pPr>
        <w:ind w:firstLine="567"/>
        <w:jc w:val="both"/>
        <w:rPr>
          <w:sz w:val="22"/>
          <w:szCs w:val="22"/>
        </w:rPr>
      </w:pPr>
      <w:proofErr w:type="gramStart"/>
      <w:r w:rsidRPr="00C71CE2">
        <w:rPr>
          <w:sz w:val="22"/>
          <w:szCs w:val="22"/>
        </w:rPr>
        <w:t xml:space="preserve">Выявлено </w:t>
      </w:r>
      <w:r w:rsidR="00B87824" w:rsidRPr="00C71CE2">
        <w:rPr>
          <w:sz w:val="22"/>
          <w:szCs w:val="22"/>
        </w:rPr>
        <w:t>отсутствие выставления объемов коммунальных услуг потребления</w:t>
      </w:r>
      <w:r w:rsidRPr="00C71CE2">
        <w:rPr>
          <w:sz w:val="22"/>
          <w:szCs w:val="22"/>
        </w:rPr>
        <w:t xml:space="preserve"> </w:t>
      </w:r>
      <w:r w:rsidR="00B87824" w:rsidRPr="00C71CE2">
        <w:rPr>
          <w:sz w:val="22"/>
          <w:szCs w:val="22"/>
        </w:rPr>
        <w:t xml:space="preserve">отдельным потребителям, </w:t>
      </w:r>
      <w:r w:rsidRPr="00C71CE2">
        <w:rPr>
          <w:sz w:val="22"/>
          <w:szCs w:val="22"/>
        </w:rPr>
        <w:t xml:space="preserve">по </w:t>
      </w:r>
      <w:r w:rsidR="00B87824" w:rsidRPr="00C71CE2">
        <w:rPr>
          <w:sz w:val="22"/>
          <w:szCs w:val="22"/>
        </w:rPr>
        <w:t>предоставленным услугам в данных расчетных периодах (ноябрь, декабрь 2014 г.), а именно</w:t>
      </w:r>
      <w:r w:rsidR="00B87824">
        <w:rPr>
          <w:color w:val="FF0000"/>
          <w:sz w:val="22"/>
          <w:szCs w:val="22"/>
        </w:rPr>
        <w:t xml:space="preserve"> </w:t>
      </w:r>
      <w:r w:rsidR="00B87824">
        <w:rPr>
          <w:sz w:val="22"/>
          <w:szCs w:val="22"/>
        </w:rPr>
        <w:t>в</w:t>
      </w:r>
      <w:r w:rsidR="00B87824" w:rsidRPr="00E951CA">
        <w:rPr>
          <w:sz w:val="22"/>
          <w:szCs w:val="22"/>
        </w:rPr>
        <w:t xml:space="preserve"> ведомостях предоставленных ООО «УК «Потенциал» по учитываемым показаниям </w:t>
      </w:r>
      <w:r w:rsidR="00B87824">
        <w:rPr>
          <w:sz w:val="22"/>
          <w:szCs w:val="22"/>
        </w:rPr>
        <w:t>определенного</w:t>
      </w:r>
      <w:r w:rsidR="00B87824" w:rsidRPr="00E951CA">
        <w:rPr>
          <w:sz w:val="22"/>
          <w:szCs w:val="22"/>
        </w:rPr>
        <w:t xml:space="preserve"> вида коммунальной услуги</w:t>
      </w:r>
      <w:r w:rsidR="00B87824">
        <w:rPr>
          <w:sz w:val="22"/>
          <w:szCs w:val="22"/>
        </w:rPr>
        <w:t xml:space="preserve">  по отдельным потребителям</w:t>
      </w:r>
      <w:r w:rsidR="00C71CE2">
        <w:rPr>
          <w:sz w:val="22"/>
          <w:szCs w:val="22"/>
        </w:rPr>
        <w:t xml:space="preserve"> (массово)</w:t>
      </w:r>
      <w:r w:rsidR="00B87824">
        <w:rPr>
          <w:sz w:val="22"/>
          <w:szCs w:val="22"/>
        </w:rPr>
        <w:t xml:space="preserve"> объемы потребленных коммунальных услуг в расчетном периоде </w:t>
      </w:r>
      <w:r w:rsidR="00C71CE2">
        <w:rPr>
          <w:sz w:val="22"/>
          <w:szCs w:val="22"/>
        </w:rPr>
        <w:t xml:space="preserve">не выставляются (равны нулю), </w:t>
      </w:r>
      <w:r w:rsidR="005629F9">
        <w:rPr>
          <w:sz w:val="22"/>
          <w:szCs w:val="22"/>
        </w:rPr>
        <w:t xml:space="preserve"> в разрез п.59 п</w:t>
      </w:r>
      <w:r w:rsidR="00C71CE2">
        <w:rPr>
          <w:sz w:val="22"/>
          <w:szCs w:val="22"/>
        </w:rPr>
        <w:t>остановления Правительства РФ № 354 от 06.05.2011</w:t>
      </w:r>
      <w:proofErr w:type="gramEnd"/>
      <w:r w:rsidR="00C71CE2">
        <w:rPr>
          <w:sz w:val="22"/>
          <w:szCs w:val="22"/>
        </w:rPr>
        <w:t xml:space="preserve"> г. «О предоставлении коммунальных услуг собственникам и пользователям помещений в многоквартирных домах и жилых домов».</w:t>
      </w:r>
    </w:p>
    <w:p w:rsidR="004C37CA" w:rsidRPr="005629F9" w:rsidRDefault="004C37CA" w:rsidP="005629F9">
      <w:pPr>
        <w:pStyle w:val="s1"/>
        <w:spacing w:before="0" w:beforeAutospacing="0" w:after="0" w:afterAutospacing="0"/>
        <w:ind w:firstLine="720"/>
        <w:jc w:val="both"/>
        <w:rPr>
          <w:color w:val="000000"/>
          <w:shd w:val="clear" w:color="auto" w:fill="FFFFFF"/>
        </w:rPr>
      </w:pPr>
      <w:proofErr w:type="gramStart"/>
      <w:r>
        <w:rPr>
          <w:sz w:val="22"/>
          <w:szCs w:val="22"/>
        </w:rPr>
        <w:t xml:space="preserve">Согласно п.42.44 постановления Правительства РФ № 354 от 06.05.2011 г. «О предоставлении коммунальных услуг собственникам и пользователям помещений в многоквартирных домах и жилых домов», </w:t>
      </w:r>
      <w:r w:rsidR="005629F9">
        <w:rPr>
          <w:sz w:val="22"/>
          <w:szCs w:val="22"/>
        </w:rPr>
        <w:t xml:space="preserve"> </w:t>
      </w:r>
      <w:r w:rsidR="005629F9">
        <w:rPr>
          <w:color w:val="000000"/>
          <w:shd w:val="clear" w:color="auto" w:fill="FFFFFF"/>
        </w:rPr>
        <w:t xml:space="preserve">постановления Государственного комитета по тарифам РБ №222 от 31.08.2012г. и постановления Государственного комитета по тарифам РБ №81  от 30.05.2013г., </w:t>
      </w:r>
      <w:r>
        <w:rPr>
          <w:sz w:val="22"/>
          <w:szCs w:val="22"/>
        </w:rPr>
        <w:t xml:space="preserve">начисление на </w:t>
      </w:r>
      <w:proofErr w:type="spellStart"/>
      <w:r>
        <w:rPr>
          <w:sz w:val="22"/>
          <w:szCs w:val="22"/>
        </w:rPr>
        <w:t>общедомовые</w:t>
      </w:r>
      <w:proofErr w:type="spellEnd"/>
      <w:r>
        <w:rPr>
          <w:sz w:val="22"/>
          <w:szCs w:val="22"/>
        </w:rPr>
        <w:t xml:space="preserve"> нужды за расчетные </w:t>
      </w:r>
      <w:r w:rsidR="005629F9">
        <w:rPr>
          <w:sz w:val="22"/>
          <w:szCs w:val="22"/>
        </w:rPr>
        <w:t xml:space="preserve">периоды, </w:t>
      </w:r>
      <w:r>
        <w:rPr>
          <w:sz w:val="22"/>
          <w:szCs w:val="22"/>
        </w:rPr>
        <w:t xml:space="preserve">рассчитаны исходя </w:t>
      </w:r>
      <w:r w:rsidRPr="004C37CA">
        <w:rPr>
          <w:b/>
          <w:sz w:val="22"/>
          <w:szCs w:val="22"/>
        </w:rPr>
        <w:t>из нормативов потребления</w:t>
      </w:r>
      <w:r>
        <w:rPr>
          <w:sz w:val="22"/>
          <w:szCs w:val="22"/>
        </w:rPr>
        <w:t xml:space="preserve"> </w:t>
      </w:r>
      <w:r w:rsidRPr="004C37CA">
        <w:rPr>
          <w:b/>
          <w:sz w:val="22"/>
          <w:szCs w:val="22"/>
        </w:rPr>
        <w:t>коммунальной услуги</w:t>
      </w:r>
      <w:r>
        <w:rPr>
          <w:sz w:val="22"/>
          <w:szCs w:val="22"/>
        </w:rPr>
        <w:t>, предоставленной</w:t>
      </w:r>
      <w:proofErr w:type="gramEnd"/>
      <w:r>
        <w:rPr>
          <w:sz w:val="22"/>
          <w:szCs w:val="22"/>
        </w:rPr>
        <w:t xml:space="preserve"> на </w:t>
      </w:r>
      <w:proofErr w:type="spellStart"/>
      <w:r>
        <w:rPr>
          <w:sz w:val="22"/>
          <w:szCs w:val="22"/>
        </w:rPr>
        <w:t>общедомовые</w:t>
      </w:r>
      <w:proofErr w:type="spellEnd"/>
      <w:r>
        <w:rPr>
          <w:sz w:val="22"/>
          <w:szCs w:val="22"/>
        </w:rPr>
        <w:t xml:space="preserve"> нужды, однако общая площадь помещений, входящих в состав общего имущества в многоквартирном доме взятая в размере 952,7 м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 </w:t>
      </w:r>
      <w:r w:rsidR="005629F9">
        <w:rPr>
          <w:sz w:val="22"/>
          <w:szCs w:val="22"/>
        </w:rPr>
        <w:t xml:space="preserve"> </w:t>
      </w:r>
      <w:r>
        <w:rPr>
          <w:sz w:val="22"/>
          <w:szCs w:val="22"/>
        </w:rPr>
        <w:t>не соответствует площади мест общего пользования указанной в техническом паспорте МКД по пр</w:t>
      </w:r>
      <w:proofErr w:type="gramStart"/>
      <w:r>
        <w:rPr>
          <w:sz w:val="22"/>
          <w:szCs w:val="22"/>
        </w:rPr>
        <w:t>.О</w:t>
      </w:r>
      <w:proofErr w:type="gramEnd"/>
      <w:r>
        <w:rPr>
          <w:sz w:val="22"/>
          <w:szCs w:val="22"/>
        </w:rPr>
        <w:t>ктября,31</w:t>
      </w:r>
    </w:p>
    <w:p w:rsidR="00593ACD" w:rsidRDefault="00593ACD" w:rsidP="00EB0928">
      <w:pPr>
        <w:ind w:firstLine="567"/>
        <w:jc w:val="both"/>
      </w:pPr>
    </w:p>
    <w:p w:rsidR="00BC5DE5" w:rsidRPr="00234D97" w:rsidRDefault="00244C22" w:rsidP="0045495F">
      <w:pPr>
        <w:ind w:firstLine="567"/>
        <w:jc w:val="both"/>
        <w:rPr>
          <w:sz w:val="22"/>
          <w:szCs w:val="22"/>
        </w:rPr>
      </w:pPr>
      <w:r w:rsidRPr="00234D97">
        <w:rPr>
          <w:sz w:val="22"/>
          <w:szCs w:val="22"/>
        </w:rPr>
        <w:t>В ходе проведения проверки</w:t>
      </w:r>
      <w:r w:rsidR="00003459" w:rsidRPr="00234D97">
        <w:rPr>
          <w:sz w:val="22"/>
          <w:szCs w:val="22"/>
        </w:rPr>
        <w:t xml:space="preserve"> </w:t>
      </w:r>
      <w:r w:rsidRPr="00234D97">
        <w:rPr>
          <w:sz w:val="22"/>
          <w:szCs w:val="22"/>
        </w:rPr>
        <w:t>выявлены</w:t>
      </w:r>
      <w:r w:rsidR="00BC5DE5" w:rsidRPr="00234D97">
        <w:rPr>
          <w:sz w:val="22"/>
          <w:szCs w:val="22"/>
        </w:rPr>
        <w:t>:</w:t>
      </w:r>
    </w:p>
    <w:p w:rsidR="00E937EB" w:rsidRDefault="00244C22" w:rsidP="00E937EB">
      <w:pPr>
        <w:ind w:firstLine="567"/>
        <w:jc w:val="both"/>
        <w:rPr>
          <w:sz w:val="22"/>
          <w:szCs w:val="22"/>
        </w:rPr>
      </w:pPr>
      <w:r w:rsidRPr="00234D97">
        <w:rPr>
          <w:sz w:val="22"/>
          <w:szCs w:val="22"/>
        </w:rPr>
        <w:t xml:space="preserve"> нарушения обязательных требований или требований, установленных муниципальными правовыми актами (с указанием положений (нормативных) правовых актов):</w:t>
      </w:r>
    </w:p>
    <w:p w:rsidR="00C71CE2" w:rsidRPr="00B10D7E" w:rsidRDefault="002808CD" w:rsidP="00E5317C">
      <w:pPr>
        <w:ind w:firstLine="567"/>
        <w:jc w:val="both"/>
        <w:rPr>
          <w:rStyle w:val="a5"/>
          <w:color w:val="auto"/>
        </w:rPr>
      </w:pPr>
      <w:r w:rsidRPr="00B10D7E">
        <w:t xml:space="preserve">нарушение </w:t>
      </w:r>
      <w:proofErr w:type="spellStart"/>
      <w:r w:rsidR="00E937EB" w:rsidRPr="00B10D7E">
        <w:t>п</w:t>
      </w:r>
      <w:r w:rsidRPr="00B10D7E">
        <w:t>п</w:t>
      </w:r>
      <w:proofErr w:type="spellEnd"/>
      <w:r w:rsidR="00E937EB" w:rsidRPr="00B10D7E">
        <w:t xml:space="preserve">. «е» п.69 Правил предоставления коммунальных услуг собственникам и пользователям помещений в многоквартирных домах и жилых домах, утвержденных постановлением Правительства РФ от 06.05.2011 N 354 (с последующими изменениями и дополнениями) "О предоставлении коммунальных услуг собственникам и пользователям помещений в многоквартирных домах и жилых домов" (далее по тексту– </w:t>
      </w:r>
      <w:proofErr w:type="gramStart"/>
      <w:r w:rsidR="00E937EB" w:rsidRPr="00B10D7E">
        <w:t>Пр</w:t>
      </w:r>
      <w:proofErr w:type="gramEnd"/>
      <w:r w:rsidR="00E937EB" w:rsidRPr="00B10D7E">
        <w:t xml:space="preserve">авила), а именно </w:t>
      </w:r>
      <w:r w:rsidR="00D264AC" w:rsidRPr="00B10D7E">
        <w:t xml:space="preserve">отсутствует или </w:t>
      </w:r>
      <w:r w:rsidR="00E937EB" w:rsidRPr="00B10D7E">
        <w:t>не</w:t>
      </w:r>
      <w:r w:rsidR="008752F7">
        <w:t xml:space="preserve"> </w:t>
      </w:r>
      <w:r w:rsidR="00D264AC" w:rsidRPr="00B10D7E">
        <w:t>соответствуе</w:t>
      </w:r>
      <w:r w:rsidR="00E937EB" w:rsidRPr="00B10D7E">
        <w:t>т</w:t>
      </w:r>
      <w:r w:rsidR="00E937EB" w:rsidRPr="00B10D7E">
        <w:rPr>
          <w:rStyle w:val="a5"/>
          <w:color w:val="auto"/>
        </w:rPr>
        <w:t xml:space="preserve"> общий объем каждого вида коммунальных услуг на </w:t>
      </w:r>
      <w:proofErr w:type="spellStart"/>
      <w:r w:rsidR="00E937EB" w:rsidRPr="00B10D7E">
        <w:rPr>
          <w:rStyle w:val="a5"/>
          <w:color w:val="auto"/>
        </w:rPr>
        <w:t>общедомовые</w:t>
      </w:r>
      <w:proofErr w:type="spellEnd"/>
      <w:r w:rsidR="00E937EB" w:rsidRPr="00B10D7E">
        <w:rPr>
          <w:rStyle w:val="a5"/>
          <w:color w:val="auto"/>
        </w:rPr>
        <w:t xml:space="preserve"> нужды, предоставленный в многоквартирном доме за расчетный период, показания коллективного (</w:t>
      </w:r>
      <w:proofErr w:type="spellStart"/>
      <w:r w:rsidR="00E937EB" w:rsidRPr="00B10D7E">
        <w:rPr>
          <w:rStyle w:val="a5"/>
          <w:color w:val="auto"/>
        </w:rPr>
        <w:t>общедомового</w:t>
      </w:r>
      <w:proofErr w:type="spellEnd"/>
      <w:r w:rsidR="00E937EB" w:rsidRPr="00B10D7E">
        <w:rPr>
          <w:rStyle w:val="a5"/>
          <w:color w:val="auto"/>
        </w:rPr>
        <w:t xml:space="preserve">) прибора учета соответствующего вида коммунального ресурса, суммарный объем каждого вида коммунальных услуг </w:t>
      </w:r>
      <w:r w:rsidR="00D264AC" w:rsidRPr="00B10D7E">
        <w:rPr>
          <w:rStyle w:val="a5"/>
          <w:color w:val="auto"/>
        </w:rPr>
        <w:t>(</w:t>
      </w:r>
      <w:r w:rsidR="00E937EB" w:rsidRPr="00B10D7E">
        <w:rPr>
          <w:rStyle w:val="a5"/>
          <w:color w:val="auto"/>
        </w:rPr>
        <w:t xml:space="preserve">отсутствует объем </w:t>
      </w:r>
      <w:proofErr w:type="spellStart"/>
      <w:r w:rsidR="00E937EB" w:rsidRPr="00B10D7E">
        <w:rPr>
          <w:rStyle w:val="a5"/>
          <w:color w:val="auto"/>
        </w:rPr>
        <w:t>эл</w:t>
      </w:r>
      <w:proofErr w:type="gramStart"/>
      <w:r w:rsidR="00E937EB" w:rsidRPr="00B10D7E">
        <w:rPr>
          <w:rStyle w:val="a5"/>
          <w:color w:val="auto"/>
        </w:rPr>
        <w:t>.э</w:t>
      </w:r>
      <w:proofErr w:type="gramEnd"/>
      <w:r w:rsidR="00E937EB" w:rsidRPr="00B10D7E">
        <w:rPr>
          <w:rStyle w:val="a5"/>
          <w:color w:val="auto"/>
        </w:rPr>
        <w:t>ненргии</w:t>
      </w:r>
      <w:proofErr w:type="spellEnd"/>
      <w:r w:rsidR="00E937EB" w:rsidRPr="00B10D7E">
        <w:rPr>
          <w:rStyle w:val="a5"/>
          <w:color w:val="auto"/>
        </w:rPr>
        <w:t xml:space="preserve"> –день, ночь), предоставленных во всех жилых и нежилых помещениях в многоквартирном доме, объем каждого вида коммунального ресурса, использованного исполнителем за расчетный период при производстве коммунальной услуги по отоплению и (или) горячему водоснабжению.</w:t>
      </w:r>
    </w:p>
    <w:p w:rsidR="00E937EB" w:rsidRPr="00B10D7E" w:rsidRDefault="002808CD" w:rsidP="00E5317C">
      <w:pPr>
        <w:ind w:firstLine="567"/>
        <w:jc w:val="both"/>
        <w:rPr>
          <w:sz w:val="22"/>
          <w:szCs w:val="22"/>
        </w:rPr>
      </w:pPr>
      <w:r w:rsidRPr="00B10D7E">
        <w:t>н</w:t>
      </w:r>
      <w:r w:rsidR="00E937EB" w:rsidRPr="00B10D7E">
        <w:t>арушение</w:t>
      </w:r>
      <w:r w:rsidRPr="00B10D7E">
        <w:t xml:space="preserve"> </w:t>
      </w:r>
      <w:proofErr w:type="spellStart"/>
      <w:r w:rsidR="00E937EB" w:rsidRPr="00B10D7E">
        <w:t>п</w:t>
      </w:r>
      <w:r w:rsidRPr="00B10D7E">
        <w:t>п</w:t>
      </w:r>
      <w:proofErr w:type="spellEnd"/>
      <w:r w:rsidR="00E937EB" w:rsidRPr="00B10D7E">
        <w:t>. «г» п.69 Правил</w:t>
      </w:r>
      <w:r w:rsidR="00D264AC" w:rsidRPr="00B10D7E">
        <w:t>:</w:t>
      </w:r>
      <w:r w:rsidR="00E937EB" w:rsidRPr="00B10D7E">
        <w:t xml:space="preserve"> </w:t>
      </w:r>
      <w:r w:rsidR="00E937EB" w:rsidRPr="00B10D7E">
        <w:rPr>
          <w:rStyle w:val="a5"/>
          <w:color w:val="auto"/>
        </w:rPr>
        <w:t xml:space="preserve"> </w:t>
      </w:r>
      <w:r w:rsidR="00D264AC" w:rsidRPr="00B10D7E">
        <w:rPr>
          <w:rStyle w:val="a5"/>
          <w:color w:val="auto"/>
        </w:rPr>
        <w:t>не указан</w:t>
      </w:r>
      <w:r w:rsidR="00E937EB" w:rsidRPr="00B10D7E">
        <w:rPr>
          <w:rStyle w:val="a5"/>
          <w:color w:val="auto"/>
        </w:rPr>
        <w:t xml:space="preserve"> объем индивидуального потребления коммунальной услуги</w:t>
      </w:r>
      <w:r w:rsidR="00D264AC" w:rsidRPr="00B10D7E">
        <w:rPr>
          <w:rStyle w:val="a5"/>
          <w:color w:val="auto"/>
        </w:rPr>
        <w:t xml:space="preserve"> по электроэнергии,</w:t>
      </w:r>
    </w:p>
    <w:p w:rsidR="00E5317C" w:rsidRPr="00B10D7E" w:rsidRDefault="00E937EB" w:rsidP="00E937EB">
      <w:pPr>
        <w:ind w:firstLine="567"/>
        <w:jc w:val="both"/>
        <w:rPr>
          <w:rStyle w:val="a5"/>
          <w:color w:val="auto"/>
        </w:rPr>
      </w:pPr>
      <w:r w:rsidRPr="00B10D7E">
        <w:t>нарушение</w:t>
      </w:r>
      <w:r w:rsidR="002808CD" w:rsidRPr="00B10D7E">
        <w:t xml:space="preserve"> </w:t>
      </w:r>
      <w:proofErr w:type="spellStart"/>
      <w:r w:rsidR="002808CD" w:rsidRPr="00B10D7E">
        <w:t>пп</w:t>
      </w:r>
      <w:proofErr w:type="spellEnd"/>
      <w:r w:rsidRPr="00B10D7E">
        <w:t>. «</w:t>
      </w:r>
      <w:proofErr w:type="spellStart"/>
      <w:r w:rsidRPr="00B10D7E">
        <w:t>д</w:t>
      </w:r>
      <w:proofErr w:type="spellEnd"/>
      <w:r w:rsidRPr="00B10D7E">
        <w:t>» п.69 Правил</w:t>
      </w:r>
      <w:r w:rsidR="00D264AC" w:rsidRPr="00B10D7E">
        <w:t>:</w:t>
      </w:r>
      <w:r w:rsidRPr="00B10D7E">
        <w:t xml:space="preserve"> </w:t>
      </w:r>
      <w:r w:rsidR="00D264AC" w:rsidRPr="00B10D7E">
        <w:rPr>
          <w:rStyle w:val="a5"/>
          <w:color w:val="auto"/>
        </w:rPr>
        <w:t>не указан</w:t>
      </w:r>
      <w:r w:rsidRPr="00B10D7E">
        <w:rPr>
          <w:rStyle w:val="a5"/>
          <w:color w:val="auto"/>
        </w:rPr>
        <w:t xml:space="preserve"> объем каждого вида коммунальных услуг (не соответствие указанного объема)</w:t>
      </w:r>
    </w:p>
    <w:p w:rsidR="00E937EB" w:rsidRPr="002808CD" w:rsidRDefault="00E937EB" w:rsidP="002808C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нарушение п.59 постановления Правительства РФ № 354 от 06.05.2011 г. «О предоставлении коммунальных услуг собственникам и пользователям помещений в многоквартирных домах и жилых домов»</w:t>
      </w:r>
      <w:r w:rsidR="00D264AC">
        <w:rPr>
          <w:sz w:val="22"/>
          <w:szCs w:val="22"/>
        </w:rPr>
        <w:t>: не производится начисление определенного</w:t>
      </w:r>
      <w:r w:rsidR="00D264AC" w:rsidRPr="00E951CA">
        <w:rPr>
          <w:sz w:val="22"/>
          <w:szCs w:val="22"/>
        </w:rPr>
        <w:t xml:space="preserve"> вида коммунальной услуги</w:t>
      </w:r>
      <w:r w:rsidR="00D264AC">
        <w:rPr>
          <w:sz w:val="22"/>
          <w:szCs w:val="22"/>
        </w:rPr>
        <w:t xml:space="preserve">  по отдельным потребителям за объемы потребленных коммунальных услуг в расчетном периоде (расход коммунальной услуги принятой для начислений  равен нулю)</w:t>
      </w:r>
    </w:p>
    <w:p w:rsidR="00E039D7" w:rsidRPr="002F7CBB" w:rsidRDefault="00E5317C" w:rsidP="002F7CBB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 xml:space="preserve"> </w:t>
      </w:r>
      <w:r w:rsidR="00244C22" w:rsidRPr="00244C22">
        <w:rPr>
          <w:sz w:val="20"/>
          <w:szCs w:val="20"/>
        </w:rPr>
        <w:t>(с указанием характера нарушений; лиц, допустивших нарушения)</w:t>
      </w:r>
    </w:p>
    <w:p w:rsidR="00244C22" w:rsidRDefault="00244C22" w:rsidP="00593482">
      <w:pPr>
        <w:ind w:firstLine="567"/>
        <w:jc w:val="both"/>
        <w:rPr>
          <w:sz w:val="2"/>
          <w:szCs w:val="2"/>
        </w:rPr>
      </w:pPr>
      <w:r>
        <w:t>выявлены несоответствия сведений, содержащихся в уведомлении о начале осуществления отдельных видов предпринимательской деятельности, обязательным требованиям (с указанием положений (нормативных) правовых актов):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Default="00593482" w:rsidP="00244C22">
      <w:r>
        <w:t>-----------------------------------------------------------------------------------------------------------------------------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E039D7" w:rsidRDefault="00E039D7" w:rsidP="00B618D7">
      <w:pPr>
        <w:ind w:firstLine="567"/>
        <w:jc w:val="both"/>
      </w:pPr>
    </w:p>
    <w:p w:rsidR="00244C22" w:rsidRDefault="00244C22" w:rsidP="00B618D7">
      <w:pPr>
        <w:ind w:firstLine="567"/>
        <w:jc w:val="both"/>
        <w:rPr>
          <w:sz w:val="2"/>
          <w:szCs w:val="2"/>
        </w:rPr>
      </w:pPr>
      <w:r>
        <w:t>выявлены факты невыполнения предписаний органов государственного контроля (надзора), органов муниципального контроля (с указанием реквизитов выданных предписаний):</w:t>
      </w:r>
      <w:r>
        <w:br/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Default="00305192" w:rsidP="00244C22">
      <w:r>
        <w:t>-----------------------------------------------------------------------------------------------------------------------------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E039D7" w:rsidRDefault="00E039D7" w:rsidP="00B618D7"/>
    <w:p w:rsidR="002419E3" w:rsidRDefault="00B618D7" w:rsidP="00B618D7">
      <w:r>
        <w:t>нарушений не выявлено</w:t>
      </w:r>
      <w:r w:rsidR="002419E3">
        <w:t>----------------------------------------------------------------------------------------------</w:t>
      </w:r>
    </w:p>
    <w:p w:rsidR="00E039D7" w:rsidRDefault="002F7CBB" w:rsidP="002F7CBB">
      <w:pPr>
        <w:pBdr>
          <w:top w:val="single" w:sz="4" w:space="1" w:color="000000"/>
        </w:pBdr>
        <w:ind w:firstLine="360"/>
        <w:jc w:val="both"/>
        <w:rPr>
          <w:u w:val="single"/>
        </w:rPr>
      </w:pPr>
      <w:r w:rsidRPr="00B42551">
        <w:t xml:space="preserve">По результатам внеплановой, </w:t>
      </w:r>
      <w:proofErr w:type="spellStart"/>
      <w:r w:rsidR="00D264AC">
        <w:t>документраной</w:t>
      </w:r>
      <w:proofErr w:type="spellEnd"/>
      <w:r w:rsidRPr="00B42551">
        <w:t xml:space="preserve"> проверки принято решение выдать предписание на устранение выявленных нарушений </w:t>
      </w:r>
      <w:r w:rsidR="006626C4">
        <w:rPr>
          <w:u w:val="single"/>
        </w:rPr>
        <w:t>ООО «</w:t>
      </w:r>
      <w:r w:rsidR="00B31D80">
        <w:rPr>
          <w:u w:val="single"/>
        </w:rPr>
        <w:t>УК «Потенциал</w:t>
      </w:r>
      <w:r w:rsidR="006626C4">
        <w:rPr>
          <w:u w:val="single"/>
        </w:rPr>
        <w:t>»</w:t>
      </w:r>
      <w:r w:rsidR="00EF3034">
        <w:rPr>
          <w:u w:val="single"/>
        </w:rPr>
        <w:t>.</w:t>
      </w:r>
    </w:p>
    <w:p w:rsidR="00EF3034" w:rsidRDefault="00EF3034" w:rsidP="002F7CBB">
      <w:pPr>
        <w:pBdr>
          <w:top w:val="single" w:sz="4" w:space="1" w:color="000000"/>
        </w:pBdr>
        <w:ind w:firstLine="360"/>
        <w:jc w:val="both"/>
      </w:pPr>
    </w:p>
    <w:p w:rsidR="00244C22" w:rsidRDefault="00244C22" w:rsidP="00B618D7">
      <w:pPr>
        <w:ind w:firstLine="708"/>
      </w:pPr>
      <w:r>
        <w:t>Запись в 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 внесена (заполняется при проведении выездной проверки):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856"/>
        <w:gridCol w:w="851"/>
        <w:gridCol w:w="5557"/>
      </w:tblGrid>
      <w:tr w:rsidR="00244C22" w:rsidTr="006104CA">
        <w:tc>
          <w:tcPr>
            <w:tcW w:w="385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Default="001505D2" w:rsidP="00244C22">
            <w:pPr>
              <w:snapToGrid w:val="0"/>
              <w:jc w:val="center"/>
            </w:pPr>
            <w:r>
              <w:t>------------------------------------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44C22" w:rsidRDefault="00244C22" w:rsidP="00244C22">
            <w:pPr>
              <w:snapToGrid w:val="0"/>
            </w:pPr>
          </w:p>
        </w:tc>
        <w:tc>
          <w:tcPr>
            <w:tcW w:w="555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Default="001505D2" w:rsidP="00244C22">
            <w:pPr>
              <w:snapToGrid w:val="0"/>
              <w:jc w:val="center"/>
            </w:pPr>
            <w:r>
              <w:t>------------------------------------</w:t>
            </w:r>
          </w:p>
        </w:tc>
      </w:tr>
      <w:tr w:rsidR="00244C22" w:rsidTr="006104CA">
        <w:tc>
          <w:tcPr>
            <w:tcW w:w="3856" w:type="dxa"/>
            <w:shd w:val="clear" w:color="auto" w:fill="auto"/>
          </w:tcPr>
          <w:p w:rsidR="00244C22" w:rsidRPr="00017507" w:rsidRDefault="00244C22" w:rsidP="00244C22">
            <w:pPr>
              <w:snapToGrid w:val="0"/>
              <w:jc w:val="center"/>
              <w:rPr>
                <w:sz w:val="20"/>
                <w:szCs w:val="20"/>
              </w:rPr>
            </w:pPr>
            <w:r w:rsidRPr="00017507">
              <w:rPr>
                <w:sz w:val="20"/>
                <w:szCs w:val="20"/>
              </w:rPr>
              <w:t xml:space="preserve">(подпись </w:t>
            </w:r>
            <w:proofErr w:type="gramStart"/>
            <w:r w:rsidRPr="00017507">
              <w:rPr>
                <w:sz w:val="20"/>
                <w:szCs w:val="20"/>
              </w:rPr>
              <w:t>проверяющего</w:t>
            </w:r>
            <w:proofErr w:type="gramEnd"/>
            <w:r w:rsidRPr="00017507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244C22" w:rsidRPr="00017507" w:rsidRDefault="00244C22" w:rsidP="00244C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557" w:type="dxa"/>
            <w:shd w:val="clear" w:color="auto" w:fill="auto"/>
          </w:tcPr>
          <w:p w:rsidR="00244C22" w:rsidRPr="00017507" w:rsidRDefault="00244C22" w:rsidP="00244C22">
            <w:pPr>
              <w:snapToGrid w:val="0"/>
              <w:jc w:val="center"/>
              <w:rPr>
                <w:sz w:val="20"/>
                <w:szCs w:val="20"/>
              </w:rPr>
            </w:pPr>
            <w:r w:rsidRPr="00017507">
              <w:rPr>
                <w:sz w:val="20"/>
                <w:szCs w:val="20"/>
              </w:rP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244C22" w:rsidRDefault="00244C22" w:rsidP="00244C22">
      <w:pPr>
        <w:jc w:val="both"/>
      </w:pPr>
      <w:r>
        <w:t>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контроля, отсутствует (заполняется при проведении выездной проверки):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856"/>
        <w:gridCol w:w="851"/>
        <w:gridCol w:w="5557"/>
      </w:tblGrid>
      <w:tr w:rsidR="00244C22" w:rsidTr="006104CA">
        <w:tc>
          <w:tcPr>
            <w:tcW w:w="385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Default="00244C22" w:rsidP="00244C22">
            <w:pPr>
              <w:snapToGrid w:val="0"/>
              <w:jc w:val="center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244C22" w:rsidRDefault="00244C22" w:rsidP="00244C22">
            <w:pPr>
              <w:snapToGrid w:val="0"/>
            </w:pPr>
          </w:p>
        </w:tc>
        <w:tc>
          <w:tcPr>
            <w:tcW w:w="555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Default="00244C22" w:rsidP="00244C22">
            <w:pPr>
              <w:snapToGrid w:val="0"/>
              <w:jc w:val="center"/>
            </w:pPr>
          </w:p>
        </w:tc>
      </w:tr>
      <w:tr w:rsidR="00244C22" w:rsidTr="006104CA">
        <w:tc>
          <w:tcPr>
            <w:tcW w:w="3856" w:type="dxa"/>
            <w:shd w:val="clear" w:color="auto" w:fill="auto"/>
          </w:tcPr>
          <w:p w:rsidR="00244C22" w:rsidRPr="00017507" w:rsidRDefault="00244C22" w:rsidP="00244C22">
            <w:pPr>
              <w:snapToGrid w:val="0"/>
              <w:jc w:val="center"/>
              <w:rPr>
                <w:sz w:val="20"/>
                <w:szCs w:val="20"/>
              </w:rPr>
            </w:pPr>
            <w:r w:rsidRPr="00017507">
              <w:rPr>
                <w:sz w:val="20"/>
                <w:szCs w:val="20"/>
              </w:rPr>
              <w:t xml:space="preserve">(подпись </w:t>
            </w:r>
            <w:proofErr w:type="gramStart"/>
            <w:r w:rsidRPr="00017507">
              <w:rPr>
                <w:sz w:val="20"/>
                <w:szCs w:val="20"/>
              </w:rPr>
              <w:t>проверяющего</w:t>
            </w:r>
            <w:proofErr w:type="gramEnd"/>
            <w:r w:rsidRPr="00017507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244C22" w:rsidRPr="00017507" w:rsidRDefault="00244C22" w:rsidP="00244C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557" w:type="dxa"/>
            <w:shd w:val="clear" w:color="auto" w:fill="auto"/>
          </w:tcPr>
          <w:p w:rsidR="00244C22" w:rsidRPr="00017507" w:rsidRDefault="00244C22" w:rsidP="00244C22">
            <w:pPr>
              <w:snapToGrid w:val="0"/>
              <w:jc w:val="center"/>
              <w:rPr>
                <w:sz w:val="20"/>
                <w:szCs w:val="20"/>
              </w:rPr>
            </w:pPr>
            <w:r w:rsidRPr="00017507">
              <w:rPr>
                <w:sz w:val="20"/>
                <w:szCs w:val="20"/>
              </w:rP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244C22" w:rsidRPr="00B10D7E" w:rsidRDefault="00244C22" w:rsidP="00244C22">
      <w:r>
        <w:t xml:space="preserve">Прилагаемые к акту документы:  </w:t>
      </w:r>
      <w:r w:rsidR="00794EB0" w:rsidRPr="00B10D7E">
        <w:t>Предписание</w:t>
      </w:r>
      <w:r w:rsidR="001125DA" w:rsidRPr="00B10D7E">
        <w:t xml:space="preserve"> № </w:t>
      </w:r>
      <w:r w:rsidR="00E5317C" w:rsidRPr="00B10D7E">
        <w:t>3</w:t>
      </w:r>
      <w:r w:rsidR="001125DA" w:rsidRPr="00B10D7E">
        <w:t xml:space="preserve"> </w:t>
      </w:r>
      <w:r w:rsidR="005A34EF" w:rsidRPr="00B10D7E">
        <w:t xml:space="preserve">от </w:t>
      </w:r>
      <w:r w:rsidR="00922B9E" w:rsidRPr="00B10D7E">
        <w:t>27.01</w:t>
      </w:r>
      <w:r w:rsidR="00A5768D" w:rsidRPr="00B10D7E">
        <w:t>.</w:t>
      </w:r>
      <w:r w:rsidR="00922B9E" w:rsidRPr="00B10D7E">
        <w:t>2015</w:t>
      </w:r>
      <w:r w:rsidR="005A34EF" w:rsidRPr="00B10D7E">
        <w:t xml:space="preserve"> г.</w:t>
      </w:r>
    </w:p>
    <w:p w:rsidR="00244C22" w:rsidRPr="00B10D7E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Pr="00B10D7E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Pr="00B10D7E" w:rsidRDefault="00244C22" w:rsidP="006626C4">
      <w:pPr>
        <w:keepNext/>
      </w:pPr>
      <w:r w:rsidRPr="00B10D7E">
        <w:t>Подписи лиц, проводивших проверку:</w:t>
      </w:r>
      <w:r w:rsidR="006626C4" w:rsidRPr="00B10D7E">
        <w:tab/>
      </w:r>
      <w:r w:rsidR="006626C4" w:rsidRPr="00B10D7E">
        <w:tab/>
      </w:r>
      <w:r w:rsidR="006626C4" w:rsidRPr="00B10D7E">
        <w:tab/>
      </w:r>
      <w:r w:rsidR="00BD3E9D" w:rsidRPr="00B10D7E">
        <w:rPr>
          <w:i/>
        </w:rPr>
        <w:t>Краснова Светлана Владимировна</w:t>
      </w:r>
    </w:p>
    <w:p w:rsidR="00244C22" w:rsidRPr="00B10D7E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Pr="00B10D7E" w:rsidRDefault="00244C22" w:rsidP="00244C22">
      <w:pPr>
        <w:jc w:val="both"/>
      </w:pPr>
      <w:r w:rsidRPr="00B10D7E">
        <w:t>С актом проверки ознакомле</w:t>
      </w:r>
      <w:proofErr w:type="gramStart"/>
      <w:r w:rsidRPr="00B10D7E">
        <w:t>н(</w:t>
      </w:r>
      <w:proofErr w:type="gramEnd"/>
      <w:r w:rsidRPr="00B10D7E">
        <w:t>а), копию акта со всеми приложениями получил(а):</w:t>
      </w:r>
      <w:r w:rsidRPr="00B10D7E">
        <w:br/>
      </w:r>
    </w:p>
    <w:p w:rsidR="00244C22" w:rsidRPr="00B10D7E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Pr="00B10D7E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proofErr w:type="gramStart"/>
      <w:r w:rsidRPr="00B10D7E">
        <w:rPr>
          <w:sz w:val="20"/>
          <w:szCs w:val="20"/>
        </w:rPr>
        <w:t>(фамилия, имя, отчество (последнее – при наличии), должность руководителя, иного должностного лица</w:t>
      </w:r>
      <w:r w:rsidRPr="00B10D7E">
        <w:rPr>
          <w:sz w:val="20"/>
          <w:szCs w:val="20"/>
        </w:rPr>
        <w:br/>
        <w:t>или уполномоченного представителя юридического лица, индивидуального предпринимателя,</w:t>
      </w:r>
      <w:r w:rsidRPr="00B10D7E">
        <w:rPr>
          <w:sz w:val="20"/>
          <w:szCs w:val="20"/>
        </w:rPr>
        <w:br/>
        <w:t>его уполномоченного представителя</w:t>
      </w:r>
      <w:r w:rsidR="00C5095B" w:rsidRPr="00B10D7E">
        <w:rPr>
          <w:sz w:val="20"/>
          <w:szCs w:val="20"/>
        </w:rPr>
        <w:t>, физического лица</w:t>
      </w:r>
      <w:r w:rsidRPr="00B10D7E">
        <w:rPr>
          <w:sz w:val="20"/>
          <w:szCs w:val="20"/>
        </w:rPr>
        <w:t>)</w:t>
      </w:r>
      <w:proofErr w:type="gramEnd"/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69"/>
        <w:gridCol w:w="255"/>
        <w:gridCol w:w="1418"/>
        <w:gridCol w:w="369"/>
        <w:gridCol w:w="369"/>
        <w:gridCol w:w="312"/>
      </w:tblGrid>
      <w:tr w:rsidR="00244C22" w:rsidRPr="00B10D7E" w:rsidTr="006104CA">
        <w:tc>
          <w:tcPr>
            <w:tcW w:w="170" w:type="dxa"/>
            <w:shd w:val="clear" w:color="auto" w:fill="auto"/>
            <w:vAlign w:val="bottom"/>
          </w:tcPr>
          <w:p w:rsidR="00244C22" w:rsidRPr="00B10D7E" w:rsidRDefault="00244C22" w:rsidP="00244C22">
            <w:pPr>
              <w:snapToGrid w:val="0"/>
              <w:jc w:val="right"/>
            </w:pPr>
            <w:r w:rsidRPr="00B10D7E">
              <w:t>“</w:t>
            </w:r>
          </w:p>
        </w:tc>
        <w:tc>
          <w:tcPr>
            <w:tcW w:w="36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Pr="00B10D7E" w:rsidRDefault="00922B9E" w:rsidP="00244C22">
            <w:pPr>
              <w:snapToGrid w:val="0"/>
              <w:jc w:val="center"/>
            </w:pPr>
            <w:r w:rsidRPr="00B10D7E">
              <w:t>27</w:t>
            </w:r>
          </w:p>
        </w:tc>
        <w:tc>
          <w:tcPr>
            <w:tcW w:w="255" w:type="dxa"/>
            <w:shd w:val="clear" w:color="auto" w:fill="auto"/>
            <w:vAlign w:val="bottom"/>
          </w:tcPr>
          <w:p w:rsidR="00244C22" w:rsidRPr="00B10D7E" w:rsidRDefault="00244C22" w:rsidP="00244C22">
            <w:pPr>
              <w:snapToGrid w:val="0"/>
            </w:pPr>
            <w:r w:rsidRPr="00B10D7E">
              <w:t>”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Pr="00B10D7E" w:rsidRDefault="00922B9E" w:rsidP="00244C22">
            <w:pPr>
              <w:snapToGrid w:val="0"/>
              <w:jc w:val="center"/>
            </w:pPr>
            <w:r w:rsidRPr="00B10D7E">
              <w:t>января</w:t>
            </w:r>
          </w:p>
        </w:tc>
        <w:tc>
          <w:tcPr>
            <w:tcW w:w="369" w:type="dxa"/>
            <w:shd w:val="clear" w:color="auto" w:fill="auto"/>
            <w:vAlign w:val="bottom"/>
          </w:tcPr>
          <w:p w:rsidR="00244C22" w:rsidRPr="00B10D7E" w:rsidRDefault="00244C22" w:rsidP="00244C22">
            <w:pPr>
              <w:snapToGrid w:val="0"/>
              <w:jc w:val="right"/>
            </w:pPr>
            <w:r w:rsidRPr="00B10D7E">
              <w:t>20</w:t>
            </w:r>
          </w:p>
        </w:tc>
        <w:tc>
          <w:tcPr>
            <w:tcW w:w="36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Pr="00B10D7E" w:rsidRDefault="00B618D7" w:rsidP="00244C22">
            <w:pPr>
              <w:snapToGrid w:val="0"/>
            </w:pPr>
            <w:r w:rsidRPr="00B10D7E">
              <w:t>1</w:t>
            </w:r>
            <w:r w:rsidR="00922B9E" w:rsidRPr="00B10D7E">
              <w:t>5</w:t>
            </w:r>
          </w:p>
        </w:tc>
        <w:tc>
          <w:tcPr>
            <w:tcW w:w="312" w:type="dxa"/>
            <w:shd w:val="clear" w:color="auto" w:fill="auto"/>
            <w:vAlign w:val="bottom"/>
          </w:tcPr>
          <w:p w:rsidR="00244C22" w:rsidRPr="00B10D7E" w:rsidRDefault="00244C22" w:rsidP="00244C22">
            <w:pPr>
              <w:snapToGrid w:val="0"/>
              <w:rPr>
                <w:i/>
              </w:rPr>
            </w:pPr>
            <w:proofErr w:type="gramStart"/>
            <w:r w:rsidRPr="00B10D7E">
              <w:rPr>
                <w:i/>
              </w:rPr>
              <w:t>г</w:t>
            </w:r>
            <w:proofErr w:type="gramEnd"/>
            <w:r w:rsidRPr="00B10D7E">
              <w:rPr>
                <w:i/>
              </w:rPr>
              <w:t>.</w:t>
            </w:r>
          </w:p>
        </w:tc>
      </w:tr>
    </w:tbl>
    <w:p w:rsidR="00244C22" w:rsidRDefault="00244C22" w:rsidP="00244C22">
      <w:pPr>
        <w:jc w:val="center"/>
      </w:pPr>
    </w:p>
    <w:p w:rsidR="00244C22" w:rsidRPr="00C5095B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C5095B">
        <w:rPr>
          <w:sz w:val="20"/>
          <w:szCs w:val="20"/>
        </w:rPr>
        <w:t>(подпись)</w:t>
      </w:r>
    </w:p>
    <w:p w:rsidR="00244C22" w:rsidRDefault="00244C22" w:rsidP="00244C22">
      <w:r>
        <w:t>Пометка об отказе ознакомления с актом проверки:</w:t>
      </w:r>
    </w:p>
    <w:p w:rsidR="007A2B56" w:rsidRPr="00BD3E9D" w:rsidRDefault="00BD3E9D" w:rsidP="00BD3E9D">
      <w:pPr>
        <w:pBdr>
          <w:top w:val="single" w:sz="4" w:space="1" w:color="000000"/>
        </w:pBd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</w:t>
      </w:r>
      <w:r w:rsidR="00244C22" w:rsidRPr="00244C22">
        <w:rPr>
          <w:sz w:val="20"/>
          <w:szCs w:val="20"/>
        </w:rPr>
        <w:t>(подпись уполномоченного должностного лица (лиц), проводившего проверку)</w:t>
      </w:r>
    </w:p>
    <w:sectPr w:rsidR="007A2B56" w:rsidRPr="00BD3E9D" w:rsidSect="00BD3E9D">
      <w:pgSz w:w="11906" w:h="16838"/>
      <w:pgMar w:top="284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87A9D"/>
    <w:multiLevelType w:val="hybridMultilevel"/>
    <w:tmpl w:val="E8549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C33F71"/>
    <w:multiLevelType w:val="hybridMultilevel"/>
    <w:tmpl w:val="04D6D2B2"/>
    <w:lvl w:ilvl="0" w:tplc="2CB8DE8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943653"/>
    <w:multiLevelType w:val="hybridMultilevel"/>
    <w:tmpl w:val="8B8AC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2E4AAD"/>
    <w:multiLevelType w:val="hybridMultilevel"/>
    <w:tmpl w:val="BBEE2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6C27D8"/>
    <w:multiLevelType w:val="hybridMultilevel"/>
    <w:tmpl w:val="24B0D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7C7A80"/>
    <w:multiLevelType w:val="hybridMultilevel"/>
    <w:tmpl w:val="6096F31E"/>
    <w:lvl w:ilvl="0" w:tplc="FA3A47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6CC3268"/>
    <w:multiLevelType w:val="hybridMultilevel"/>
    <w:tmpl w:val="24B0D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4C22"/>
    <w:rsid w:val="00003459"/>
    <w:rsid w:val="00011541"/>
    <w:rsid w:val="000128DA"/>
    <w:rsid w:val="000173BD"/>
    <w:rsid w:val="00017507"/>
    <w:rsid w:val="0001752A"/>
    <w:rsid w:val="0002673A"/>
    <w:rsid w:val="00027462"/>
    <w:rsid w:val="00031EA9"/>
    <w:rsid w:val="0004071D"/>
    <w:rsid w:val="00052637"/>
    <w:rsid w:val="000733CF"/>
    <w:rsid w:val="000A1D48"/>
    <w:rsid w:val="000A287E"/>
    <w:rsid w:val="000A4486"/>
    <w:rsid w:val="000A6292"/>
    <w:rsid w:val="000B658F"/>
    <w:rsid w:val="000D286B"/>
    <w:rsid w:val="000E6ADF"/>
    <w:rsid w:val="001125DA"/>
    <w:rsid w:val="001505D2"/>
    <w:rsid w:val="001577A8"/>
    <w:rsid w:val="00171674"/>
    <w:rsid w:val="00175E9B"/>
    <w:rsid w:val="00184439"/>
    <w:rsid w:val="0018700F"/>
    <w:rsid w:val="00191FF6"/>
    <w:rsid w:val="00196531"/>
    <w:rsid w:val="001977E7"/>
    <w:rsid w:val="001A72A2"/>
    <w:rsid w:val="001C1FEC"/>
    <w:rsid w:val="001D406E"/>
    <w:rsid w:val="001D7BF6"/>
    <w:rsid w:val="001E0BA0"/>
    <w:rsid w:val="001E611C"/>
    <w:rsid w:val="001E7EA3"/>
    <w:rsid w:val="001F3C38"/>
    <w:rsid w:val="00213724"/>
    <w:rsid w:val="00217779"/>
    <w:rsid w:val="00223F8E"/>
    <w:rsid w:val="00234D97"/>
    <w:rsid w:val="002373C1"/>
    <w:rsid w:val="002419E3"/>
    <w:rsid w:val="00244C22"/>
    <w:rsid w:val="00246284"/>
    <w:rsid w:val="0025315E"/>
    <w:rsid w:val="002679D9"/>
    <w:rsid w:val="002808CD"/>
    <w:rsid w:val="00281B7A"/>
    <w:rsid w:val="00287A03"/>
    <w:rsid w:val="0029472D"/>
    <w:rsid w:val="002960D3"/>
    <w:rsid w:val="00296EA3"/>
    <w:rsid w:val="002A2143"/>
    <w:rsid w:val="002C2865"/>
    <w:rsid w:val="002F2F6A"/>
    <w:rsid w:val="002F3A05"/>
    <w:rsid w:val="002F7CBB"/>
    <w:rsid w:val="0030188B"/>
    <w:rsid w:val="00305192"/>
    <w:rsid w:val="0032474F"/>
    <w:rsid w:val="00333485"/>
    <w:rsid w:val="003624FA"/>
    <w:rsid w:val="00362622"/>
    <w:rsid w:val="00377B09"/>
    <w:rsid w:val="00380966"/>
    <w:rsid w:val="0038100C"/>
    <w:rsid w:val="00392D65"/>
    <w:rsid w:val="0039422D"/>
    <w:rsid w:val="00395061"/>
    <w:rsid w:val="003B5C8D"/>
    <w:rsid w:val="003B7F5C"/>
    <w:rsid w:val="003C1664"/>
    <w:rsid w:val="003D12E7"/>
    <w:rsid w:val="003D7999"/>
    <w:rsid w:val="003E639B"/>
    <w:rsid w:val="003E74AD"/>
    <w:rsid w:val="00401A6C"/>
    <w:rsid w:val="0041048B"/>
    <w:rsid w:val="0041080C"/>
    <w:rsid w:val="004173CA"/>
    <w:rsid w:val="00424888"/>
    <w:rsid w:val="00433E72"/>
    <w:rsid w:val="00434F03"/>
    <w:rsid w:val="0045495F"/>
    <w:rsid w:val="004720D7"/>
    <w:rsid w:val="0048287E"/>
    <w:rsid w:val="00494ACE"/>
    <w:rsid w:val="004A41EB"/>
    <w:rsid w:val="004A6600"/>
    <w:rsid w:val="004B0F7A"/>
    <w:rsid w:val="004B3EF3"/>
    <w:rsid w:val="004C37CA"/>
    <w:rsid w:val="004D7852"/>
    <w:rsid w:val="004E644D"/>
    <w:rsid w:val="005021AA"/>
    <w:rsid w:val="00531BE8"/>
    <w:rsid w:val="005565AE"/>
    <w:rsid w:val="00557883"/>
    <w:rsid w:val="005629F9"/>
    <w:rsid w:val="00591C7B"/>
    <w:rsid w:val="00593482"/>
    <w:rsid w:val="00593ACD"/>
    <w:rsid w:val="00597726"/>
    <w:rsid w:val="005A34EF"/>
    <w:rsid w:val="005B1BD3"/>
    <w:rsid w:val="005B21E5"/>
    <w:rsid w:val="005B3409"/>
    <w:rsid w:val="005B46BE"/>
    <w:rsid w:val="005D2C46"/>
    <w:rsid w:val="0060029A"/>
    <w:rsid w:val="006019E1"/>
    <w:rsid w:val="006104CA"/>
    <w:rsid w:val="0061465E"/>
    <w:rsid w:val="00614DD5"/>
    <w:rsid w:val="00617097"/>
    <w:rsid w:val="006404FE"/>
    <w:rsid w:val="006626C4"/>
    <w:rsid w:val="00680F3D"/>
    <w:rsid w:val="006A1DA7"/>
    <w:rsid w:val="006A6B9B"/>
    <w:rsid w:val="006D27E9"/>
    <w:rsid w:val="00713B3D"/>
    <w:rsid w:val="00717494"/>
    <w:rsid w:val="00720B38"/>
    <w:rsid w:val="00746DDE"/>
    <w:rsid w:val="00786F7A"/>
    <w:rsid w:val="00794EB0"/>
    <w:rsid w:val="007A2B56"/>
    <w:rsid w:val="007B72C0"/>
    <w:rsid w:val="007C08D8"/>
    <w:rsid w:val="007F5F37"/>
    <w:rsid w:val="00801717"/>
    <w:rsid w:val="00807F17"/>
    <w:rsid w:val="00810D68"/>
    <w:rsid w:val="00843CAD"/>
    <w:rsid w:val="0084613E"/>
    <w:rsid w:val="00854B2B"/>
    <w:rsid w:val="00856087"/>
    <w:rsid w:val="008752F7"/>
    <w:rsid w:val="008A26A2"/>
    <w:rsid w:val="008B5B09"/>
    <w:rsid w:val="008B6B7E"/>
    <w:rsid w:val="008C0056"/>
    <w:rsid w:val="008D17A6"/>
    <w:rsid w:val="008D3C87"/>
    <w:rsid w:val="008D66FF"/>
    <w:rsid w:val="008E557D"/>
    <w:rsid w:val="008E5F22"/>
    <w:rsid w:val="008F25D0"/>
    <w:rsid w:val="00911FCA"/>
    <w:rsid w:val="00922B9E"/>
    <w:rsid w:val="0092514C"/>
    <w:rsid w:val="00945EA2"/>
    <w:rsid w:val="009469C7"/>
    <w:rsid w:val="00952A9D"/>
    <w:rsid w:val="009531FB"/>
    <w:rsid w:val="009750E1"/>
    <w:rsid w:val="00991564"/>
    <w:rsid w:val="0099165D"/>
    <w:rsid w:val="009A766A"/>
    <w:rsid w:val="009B377B"/>
    <w:rsid w:val="00A022A2"/>
    <w:rsid w:val="00A159B2"/>
    <w:rsid w:val="00A33B74"/>
    <w:rsid w:val="00A524CD"/>
    <w:rsid w:val="00A5768D"/>
    <w:rsid w:val="00A75424"/>
    <w:rsid w:val="00A859BC"/>
    <w:rsid w:val="00AA45B5"/>
    <w:rsid w:val="00AB7936"/>
    <w:rsid w:val="00AC3C6E"/>
    <w:rsid w:val="00AF0101"/>
    <w:rsid w:val="00AF6031"/>
    <w:rsid w:val="00B10D7E"/>
    <w:rsid w:val="00B23802"/>
    <w:rsid w:val="00B31D80"/>
    <w:rsid w:val="00B47F35"/>
    <w:rsid w:val="00B5075A"/>
    <w:rsid w:val="00B546F0"/>
    <w:rsid w:val="00B618D7"/>
    <w:rsid w:val="00B65DF7"/>
    <w:rsid w:val="00B80831"/>
    <w:rsid w:val="00B862FF"/>
    <w:rsid w:val="00B87824"/>
    <w:rsid w:val="00BB49BC"/>
    <w:rsid w:val="00BC5DE5"/>
    <w:rsid w:val="00BD3E9D"/>
    <w:rsid w:val="00BD626B"/>
    <w:rsid w:val="00BE11E8"/>
    <w:rsid w:val="00BF3CF0"/>
    <w:rsid w:val="00BF5F2B"/>
    <w:rsid w:val="00C133FC"/>
    <w:rsid w:val="00C173A2"/>
    <w:rsid w:val="00C230FD"/>
    <w:rsid w:val="00C26EDA"/>
    <w:rsid w:val="00C41620"/>
    <w:rsid w:val="00C41A70"/>
    <w:rsid w:val="00C455D4"/>
    <w:rsid w:val="00C4734D"/>
    <w:rsid w:val="00C5095B"/>
    <w:rsid w:val="00C71CE2"/>
    <w:rsid w:val="00C73947"/>
    <w:rsid w:val="00C86FC1"/>
    <w:rsid w:val="00C92EAE"/>
    <w:rsid w:val="00CA7BCC"/>
    <w:rsid w:val="00CC42FD"/>
    <w:rsid w:val="00CD300F"/>
    <w:rsid w:val="00CD42DF"/>
    <w:rsid w:val="00CE3F05"/>
    <w:rsid w:val="00D00CCC"/>
    <w:rsid w:val="00D1447D"/>
    <w:rsid w:val="00D209C1"/>
    <w:rsid w:val="00D22407"/>
    <w:rsid w:val="00D23481"/>
    <w:rsid w:val="00D264AC"/>
    <w:rsid w:val="00D53E07"/>
    <w:rsid w:val="00D9157F"/>
    <w:rsid w:val="00DA36D8"/>
    <w:rsid w:val="00DB2C6B"/>
    <w:rsid w:val="00DB7ECF"/>
    <w:rsid w:val="00DE0FB7"/>
    <w:rsid w:val="00E039D7"/>
    <w:rsid w:val="00E40510"/>
    <w:rsid w:val="00E43D17"/>
    <w:rsid w:val="00E52622"/>
    <w:rsid w:val="00E5317C"/>
    <w:rsid w:val="00E76D46"/>
    <w:rsid w:val="00E937EB"/>
    <w:rsid w:val="00E951CA"/>
    <w:rsid w:val="00E967A5"/>
    <w:rsid w:val="00EB0928"/>
    <w:rsid w:val="00ED3908"/>
    <w:rsid w:val="00EF3034"/>
    <w:rsid w:val="00F011F0"/>
    <w:rsid w:val="00F01BED"/>
    <w:rsid w:val="00F075B1"/>
    <w:rsid w:val="00F3208A"/>
    <w:rsid w:val="00F322F2"/>
    <w:rsid w:val="00F37E76"/>
    <w:rsid w:val="00FA366C"/>
    <w:rsid w:val="00FB2B37"/>
    <w:rsid w:val="00FF4C6D"/>
    <w:rsid w:val="00FF7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qFormat/>
    <w:rsid w:val="00E937EB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4CA"/>
    <w:pPr>
      <w:ind w:left="720"/>
      <w:contextualSpacing/>
    </w:pPr>
  </w:style>
  <w:style w:type="paragraph" w:customStyle="1" w:styleId="a4">
    <w:name w:val="Знак Знак Знак Знак"/>
    <w:basedOn w:val="a"/>
    <w:rsid w:val="00AB793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4C37CA"/>
  </w:style>
  <w:style w:type="paragraph" w:customStyle="1" w:styleId="s1">
    <w:name w:val="s_1"/>
    <w:basedOn w:val="a"/>
    <w:rsid w:val="005629F9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rsid w:val="00E937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Не вступил в силу"/>
    <w:basedOn w:val="a0"/>
    <w:rsid w:val="00E937EB"/>
    <w:rPr>
      <w:color w:val="0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3F80BB-F154-449A-B5E3-B9D4A0C1D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2243</Words>
  <Characters>12789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К.К.Сухов</dc:creator>
  <cp:keywords/>
  <dc:description/>
  <cp:lastModifiedBy>Башкиров Андрей Викторович</cp:lastModifiedBy>
  <cp:revision>2</cp:revision>
  <cp:lastPrinted>2014-09-03T07:32:00Z</cp:lastPrinted>
  <dcterms:created xsi:type="dcterms:W3CDTF">2015-02-02T09:51:00Z</dcterms:created>
  <dcterms:modified xsi:type="dcterms:W3CDTF">2015-02-02T09:51:00Z</dcterms:modified>
</cp:coreProperties>
</file>