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D2" w:rsidRPr="00584EA7" w:rsidRDefault="00FB0386" w:rsidP="00584EA7">
      <w:pPr>
        <w:shd w:val="clear" w:color="auto" w:fill="FFFFFF"/>
        <w:spacing w:before="502" w:after="0" w:line="240" w:lineRule="auto"/>
        <w:jc w:val="both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504CD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504CD2" w:rsidRPr="00504CD2">
        <w:rPr>
          <w:rFonts w:ascii="Times New Roman" w:hAnsi="Times New Roman"/>
          <w:b/>
          <w:sz w:val="32"/>
          <w:szCs w:val="32"/>
        </w:rPr>
        <w:t>Итоги</w:t>
      </w:r>
      <w:r w:rsidR="00504CD2">
        <w:rPr>
          <w:rFonts w:ascii="Times New Roman" w:hAnsi="Times New Roman"/>
          <w:b/>
          <w:sz w:val="32"/>
          <w:szCs w:val="32"/>
        </w:rPr>
        <w:t xml:space="preserve"> 2018 года </w:t>
      </w:r>
    </w:p>
    <w:p w:rsidR="00EF6A33" w:rsidRPr="00584EA7" w:rsidRDefault="00EF6A33" w:rsidP="00504C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</w:p>
    <w:p w:rsidR="00EF6A33" w:rsidRPr="00EF6A33" w:rsidRDefault="00EF6A33" w:rsidP="00EF6A33">
      <w:pPr>
        <w:pStyle w:val="a5"/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Theme="minorEastAsia" w:hAnsi="Times New Roman" w:cstheme="minorBidi"/>
          <w:sz w:val="32"/>
          <w:szCs w:val="32"/>
          <w:lang w:eastAsia="ru-RU"/>
        </w:rPr>
      </w:pPr>
      <w:r w:rsidRPr="00EF6A33">
        <w:rPr>
          <w:rFonts w:ascii="Times New Roman" w:eastAsiaTheme="minorEastAsia" w:hAnsi="Times New Roman" w:cstheme="minorBidi"/>
          <w:sz w:val="32"/>
          <w:szCs w:val="32"/>
          <w:lang w:eastAsia="ru-RU"/>
        </w:rPr>
        <w:t xml:space="preserve">В 2018 году на выполнение программы «Формировании современной городской среды г. Стерлитамак» выделены субсидии в размере 79, 9 млн. рублей в том числе из федерального бюджета 66, 7 млн. рублей и из бюджета Республики Башкортостан 13, 1 млн. рублей. </w:t>
      </w:r>
    </w:p>
    <w:p w:rsidR="00EF6A33" w:rsidRPr="00EF6A33" w:rsidRDefault="00EF6A33" w:rsidP="00EF6A33">
      <w:pPr>
        <w:pStyle w:val="a5"/>
        <w:tabs>
          <w:tab w:val="left" w:pos="709"/>
        </w:tabs>
        <w:suppressAutoHyphens/>
        <w:autoSpaceDN w:val="0"/>
        <w:spacing w:line="240" w:lineRule="auto"/>
        <w:ind w:left="709"/>
        <w:jc w:val="both"/>
        <w:textAlignment w:val="baseline"/>
        <w:rPr>
          <w:rFonts w:ascii="Times New Roman" w:eastAsiaTheme="minorEastAsia" w:hAnsi="Times New Roman" w:cstheme="minorBidi"/>
          <w:sz w:val="32"/>
          <w:szCs w:val="32"/>
          <w:lang w:eastAsia="ru-RU"/>
        </w:rPr>
      </w:pPr>
      <w:r w:rsidRPr="00EF6A33">
        <w:rPr>
          <w:rFonts w:ascii="Times New Roman" w:eastAsiaTheme="minorEastAsia" w:hAnsi="Times New Roman" w:cstheme="minorBidi"/>
          <w:sz w:val="32"/>
          <w:szCs w:val="32"/>
          <w:lang w:eastAsia="ru-RU"/>
        </w:rPr>
        <w:tab/>
        <w:t xml:space="preserve">Из них на дворовые территории - 32, 1 млн. рублей; </w:t>
      </w:r>
    </w:p>
    <w:p w:rsidR="00EF6A33" w:rsidRPr="00EF6A33" w:rsidRDefault="00EF6A33" w:rsidP="00EF6A33">
      <w:pPr>
        <w:pStyle w:val="a5"/>
        <w:tabs>
          <w:tab w:val="left" w:pos="709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Theme="minorEastAsia" w:hAnsi="Times New Roman" w:cstheme="minorBidi"/>
          <w:sz w:val="32"/>
          <w:szCs w:val="32"/>
          <w:lang w:eastAsia="ru-RU"/>
        </w:rPr>
      </w:pPr>
      <w:r w:rsidRPr="00EF6A33">
        <w:rPr>
          <w:rFonts w:ascii="Times New Roman" w:eastAsiaTheme="minorEastAsia" w:hAnsi="Times New Roman" w:cstheme="minorBidi"/>
          <w:sz w:val="32"/>
          <w:szCs w:val="32"/>
          <w:lang w:eastAsia="ru-RU"/>
        </w:rPr>
        <w:tab/>
        <w:t xml:space="preserve">   на общественную территорию - 50, 2 млн. рублей.</w:t>
      </w:r>
    </w:p>
    <w:p w:rsidR="00EF6A33" w:rsidRPr="00EF6A33" w:rsidRDefault="00EF6A33" w:rsidP="00EF6A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F6A33">
        <w:rPr>
          <w:rFonts w:ascii="Times New Roman" w:hAnsi="Times New Roman"/>
          <w:sz w:val="32"/>
          <w:szCs w:val="32"/>
        </w:rPr>
        <w:t xml:space="preserve">В ходе реализации муниципальной программы по формированию современной городской среды в г. Стерлитамаке из 36 дворовых территорий, </w:t>
      </w:r>
      <w:bookmarkStart w:id="0" w:name="OLE_LINK29"/>
      <w:bookmarkStart w:id="1" w:name="OLE_LINK30"/>
      <w:bookmarkStart w:id="2" w:name="OLE_LINK31"/>
      <w:r w:rsidRPr="00EF6A33">
        <w:rPr>
          <w:rFonts w:ascii="Times New Roman" w:hAnsi="Times New Roman"/>
          <w:sz w:val="32"/>
          <w:szCs w:val="32"/>
        </w:rPr>
        <w:t>благоустройство которых запланировано на 2018 год</w:t>
      </w:r>
      <w:bookmarkEnd w:id="0"/>
      <w:bookmarkEnd w:id="1"/>
      <w:bookmarkEnd w:id="2"/>
      <w:r w:rsidRPr="00EF6A33">
        <w:rPr>
          <w:rFonts w:ascii="Times New Roman" w:hAnsi="Times New Roman"/>
          <w:sz w:val="32"/>
          <w:szCs w:val="32"/>
        </w:rPr>
        <w:t>,  во всех дворовых территориях закончены работы по благоустройству, заасфальтировано более 40 038 м2  дворовых проездов и парковочных мест. Установлено 88 урн и 88 скамеек.</w:t>
      </w:r>
    </w:p>
    <w:p w:rsidR="00EF6A33" w:rsidRPr="00EF6A33" w:rsidRDefault="00EF6A33" w:rsidP="00EF6A33">
      <w:pPr>
        <w:pStyle w:val="a5"/>
        <w:tabs>
          <w:tab w:val="left" w:pos="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Theme="minorEastAsia" w:hAnsi="Times New Roman" w:cstheme="minorBidi"/>
          <w:sz w:val="32"/>
          <w:szCs w:val="32"/>
          <w:lang w:eastAsia="ru-RU"/>
        </w:rPr>
      </w:pPr>
      <w:bookmarkStart w:id="3" w:name="OLE_LINK15"/>
      <w:bookmarkStart w:id="4" w:name="OLE_LINK16"/>
      <w:r w:rsidRPr="00EF6A33">
        <w:rPr>
          <w:rFonts w:ascii="Times New Roman" w:eastAsiaTheme="minorEastAsia" w:hAnsi="Times New Roman" w:cstheme="minorBidi"/>
          <w:sz w:val="32"/>
          <w:szCs w:val="32"/>
          <w:lang w:eastAsia="ru-RU"/>
        </w:rPr>
        <w:tab/>
        <w:t xml:space="preserve">Завершены работы по благоустройству общественной территории города – пешеходная зона по улице Худайбердина (от "Вечного огня"до ул.Элеваторная, северная и южная стороны). Проведены работы по асфальтированию парковок, пешеходных и велодорожек общей площадью 15 тыс. м2 (протяженность велодорожки более 1 км.), работы по укладке тротуарной плитки общей площадью 4774 м2,  работы по монтажу сетей уличного освещения, по установке парковых светильников в количестве 69 шт., по сносу аварийных деревьев в количестве 350 шт., укладке пластикового покрытия под детские и спортивные площадки общей площадью 815 м2. Установлены </w:t>
      </w:r>
      <w:proofErr w:type="spellStart"/>
      <w:r w:rsidRPr="00EF6A33">
        <w:rPr>
          <w:rFonts w:ascii="Times New Roman" w:eastAsiaTheme="minorEastAsia" w:hAnsi="Times New Roman" w:cstheme="minorBidi"/>
          <w:sz w:val="32"/>
          <w:szCs w:val="32"/>
          <w:lang w:eastAsia="ru-RU"/>
        </w:rPr>
        <w:t>арт</w:t>
      </w:r>
      <w:proofErr w:type="spellEnd"/>
      <w:r w:rsidRPr="00EF6A33">
        <w:rPr>
          <w:rFonts w:ascii="Times New Roman" w:eastAsiaTheme="minorEastAsia" w:hAnsi="Times New Roman" w:cstheme="minorBidi"/>
          <w:sz w:val="32"/>
          <w:szCs w:val="32"/>
          <w:lang w:eastAsia="ru-RU"/>
        </w:rPr>
        <w:t xml:space="preserve"> объекты и малые архитектурные формы: торшер, световые камыши, детская спортивная площадка и </w:t>
      </w:r>
      <w:proofErr w:type="spellStart"/>
      <w:r w:rsidRPr="00EF6A33">
        <w:rPr>
          <w:rFonts w:ascii="Times New Roman" w:eastAsiaTheme="minorEastAsia" w:hAnsi="Times New Roman" w:cstheme="minorBidi"/>
          <w:sz w:val="32"/>
          <w:szCs w:val="32"/>
          <w:lang w:eastAsia="ru-RU"/>
        </w:rPr>
        <w:t>ворк</w:t>
      </w:r>
      <w:proofErr w:type="spellEnd"/>
      <w:r w:rsidRPr="00EF6A33">
        <w:rPr>
          <w:rFonts w:ascii="Times New Roman" w:eastAsiaTheme="minorEastAsia" w:hAnsi="Times New Roman" w:cstheme="minorBidi"/>
          <w:sz w:val="32"/>
          <w:szCs w:val="32"/>
          <w:lang w:eastAsia="ru-RU"/>
        </w:rPr>
        <w:t xml:space="preserve"> аут, 75 скамеек и 75 урн, защита для деревьев в количестве 27 шт. и 7 </w:t>
      </w:r>
      <w:proofErr w:type="spellStart"/>
      <w:r w:rsidRPr="00EF6A33">
        <w:rPr>
          <w:rFonts w:ascii="Times New Roman" w:eastAsiaTheme="minorEastAsia" w:hAnsi="Times New Roman" w:cstheme="minorBidi"/>
          <w:sz w:val="32"/>
          <w:szCs w:val="32"/>
          <w:lang w:eastAsia="ru-RU"/>
        </w:rPr>
        <w:t>велопарковок</w:t>
      </w:r>
      <w:proofErr w:type="spellEnd"/>
      <w:r w:rsidRPr="00EF6A33">
        <w:rPr>
          <w:rFonts w:ascii="Times New Roman" w:eastAsiaTheme="minorEastAsia" w:hAnsi="Times New Roman" w:cstheme="minorBidi"/>
          <w:sz w:val="32"/>
          <w:szCs w:val="32"/>
          <w:lang w:eastAsia="ru-RU"/>
        </w:rPr>
        <w:t>,  композиции в виде книг 3 шт. и сфер 3 шт., фигуры в виде оленей, улиток, декоративная сфера на подиуме, посажено 206 саженцев (пихта сибирская 36 штук, можжевельник 84 штук, липа разнолистная 10 шт., туя западная 76 шт.).</w:t>
      </w:r>
    </w:p>
    <w:p w:rsidR="00EF6A33" w:rsidRPr="00EF6A33" w:rsidRDefault="00EF6A33" w:rsidP="00EF6A33">
      <w:pPr>
        <w:pStyle w:val="a5"/>
        <w:tabs>
          <w:tab w:val="left" w:pos="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Theme="minorEastAsia" w:hAnsi="Times New Roman" w:cstheme="minorBidi"/>
          <w:sz w:val="32"/>
          <w:szCs w:val="32"/>
          <w:lang w:eastAsia="ru-RU"/>
        </w:rPr>
      </w:pPr>
      <w:r w:rsidRPr="00EF6A33">
        <w:rPr>
          <w:rFonts w:ascii="Times New Roman" w:eastAsiaTheme="minorEastAsia" w:hAnsi="Times New Roman" w:cstheme="minorBidi"/>
          <w:sz w:val="32"/>
          <w:szCs w:val="32"/>
          <w:lang w:eastAsia="ru-RU"/>
        </w:rPr>
        <w:tab/>
        <w:t xml:space="preserve">В результате образовавшейся экономии по многочисленным просьбам горожан года выполнены работы по устройству уличного освещения пешеходных зон, расположенных на ул. Худайбердина в створе улиц Дистанционная - Вокзальная с северной стороны и Элеваторная - Вокзальная с южной стороны в г.Стерлитамак в </w:t>
      </w:r>
      <w:r w:rsidRPr="00EF6A33">
        <w:rPr>
          <w:rFonts w:ascii="Times New Roman" w:eastAsiaTheme="minorEastAsia" w:hAnsi="Times New Roman" w:cstheme="minorBidi"/>
          <w:sz w:val="32"/>
          <w:szCs w:val="32"/>
          <w:lang w:eastAsia="ru-RU"/>
        </w:rPr>
        <w:lastRenderedPageBreak/>
        <w:t xml:space="preserve">количестве 122 шт. Установлено ограждение (протяженностью 550 м.) для благоустройства данной пешеходной зоны по южной стороне пешеходной. </w:t>
      </w:r>
    </w:p>
    <w:p w:rsidR="00EF6A33" w:rsidRPr="00EF6A33" w:rsidRDefault="00EF6A33" w:rsidP="00EF6A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F6A33">
        <w:rPr>
          <w:rFonts w:ascii="Times New Roman" w:hAnsi="Times New Roman"/>
          <w:sz w:val="32"/>
          <w:szCs w:val="32"/>
        </w:rPr>
        <w:t>О проблемах при реализации проекта это значительный рост цен на материалы по сравнению с ценами заложенными в сметы в период формирования программы. Так, битум в пик работ стоил более 22 тыс. руб. за тонну. Бордюры более 460.   В сметах соответственно битум заложен по цене 9004 рубля, а бордюры по 277 рубля.</w:t>
      </w:r>
    </w:p>
    <w:p w:rsidR="00EF6A33" w:rsidRPr="00EF6A33" w:rsidRDefault="00EF6A33" w:rsidP="00EF6A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F6A33">
        <w:rPr>
          <w:rFonts w:ascii="Times New Roman" w:hAnsi="Times New Roman"/>
          <w:sz w:val="32"/>
          <w:szCs w:val="32"/>
        </w:rPr>
        <w:t>В целом реализация программы имела положительный общественный резонанс. Население активно приняло участие в проводимых собраниях собственников МКД, в выборе территорий для благоустройства, которое прошло в виде рейтингового голосования 18 марта 2018 года. Созданная  общественная комиссия провела 15 заседаний на которых обсуждался ход реализации муниципальной программы "формирования современной городской среды" и итоги её реализации в 2018 году.</w:t>
      </w:r>
      <w:bookmarkEnd w:id="3"/>
      <w:bookmarkEnd w:id="4"/>
    </w:p>
    <w:p w:rsidR="00EF6A33" w:rsidRPr="00EF6A33" w:rsidRDefault="00EF6A33" w:rsidP="00504C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</w:p>
    <w:sectPr w:rsidR="00EF6A33" w:rsidRPr="00EF6A33" w:rsidSect="003A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2696F"/>
    <w:rsid w:val="003A1043"/>
    <w:rsid w:val="00504CD2"/>
    <w:rsid w:val="00547DEB"/>
    <w:rsid w:val="00560B1B"/>
    <w:rsid w:val="00584EA7"/>
    <w:rsid w:val="007F3E3B"/>
    <w:rsid w:val="0090646A"/>
    <w:rsid w:val="0092218C"/>
    <w:rsid w:val="00C015F8"/>
    <w:rsid w:val="00D94B37"/>
    <w:rsid w:val="00EF6A33"/>
    <w:rsid w:val="00F2696F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43"/>
  </w:style>
  <w:style w:type="paragraph" w:styleId="2">
    <w:name w:val="heading 2"/>
    <w:basedOn w:val="a"/>
    <w:link w:val="20"/>
    <w:uiPriority w:val="9"/>
    <w:qFormat/>
    <w:rsid w:val="00F26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9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F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3E3B"/>
    <w:rPr>
      <w:b/>
      <w:bCs/>
    </w:rPr>
  </w:style>
  <w:style w:type="paragraph" w:styleId="a5">
    <w:name w:val="List Paragraph"/>
    <w:basedOn w:val="a"/>
    <w:uiPriority w:val="34"/>
    <w:qFormat/>
    <w:rsid w:val="00EF6A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2018-07-13T07:00:00Z</dcterms:created>
  <dcterms:modified xsi:type="dcterms:W3CDTF">2019-04-05T07:46:00Z</dcterms:modified>
</cp:coreProperties>
</file>