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5F7E1A" w14:textId="77777777" w:rsidR="0044670D" w:rsidRPr="00403649" w:rsidRDefault="0044670D" w:rsidP="0040364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C7572B3" w14:textId="3EBAE91A" w:rsidR="00AC27E8" w:rsidRPr="00403649" w:rsidRDefault="00AC27E8" w:rsidP="0091415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36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8820E5">
        <w:rPr>
          <w:rFonts w:ascii="Times New Roman" w:hAnsi="Times New Roman" w:cs="Times New Roman"/>
          <w:color w:val="000000" w:themeColor="text1"/>
          <w:sz w:val="28"/>
          <w:szCs w:val="28"/>
        </w:rPr>
        <w:t>2021</w:t>
      </w:r>
      <w:r w:rsidRPr="00403649">
        <w:rPr>
          <w:rFonts w:ascii="Times New Roman" w:hAnsi="Times New Roman" w:cs="Times New Roman"/>
          <w:color w:val="000000" w:themeColor="text1"/>
          <w:sz w:val="28"/>
          <w:szCs w:val="28"/>
        </w:rPr>
        <w:t>года изменится порядок классификации гостиниц.</w:t>
      </w:r>
    </w:p>
    <w:p w14:paraId="20BE3344" w14:textId="77777777" w:rsidR="00AC27E8" w:rsidRPr="00403649" w:rsidRDefault="00AC27E8" w:rsidP="0040364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BC1834E" w14:textId="77777777" w:rsidR="00AC27E8" w:rsidRPr="00403649" w:rsidRDefault="00AC27E8" w:rsidP="0040364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3649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 Правительства от 18.11.2020 № 1860 утвердило </w:t>
      </w:r>
      <w:hyperlink r:id="rId6" w:history="1">
        <w:r w:rsidRPr="00403649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положение</w:t>
        </w:r>
      </w:hyperlink>
      <w:r w:rsidRPr="00403649">
        <w:rPr>
          <w:rFonts w:ascii="Times New Roman" w:hAnsi="Times New Roman" w:cs="Times New Roman"/>
          <w:color w:val="000000" w:themeColor="text1"/>
          <w:sz w:val="28"/>
          <w:szCs w:val="28"/>
        </w:rPr>
        <w:t> о классификации гостиниц на 2021 – 2026 годы. Новый документ сохранит большинство </w:t>
      </w:r>
      <w:hyperlink r:id="rId7" w:history="1">
        <w:r w:rsidRPr="00403649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действующих правил,</w:t>
        </w:r>
      </w:hyperlink>
      <w:r w:rsidRPr="00403649">
        <w:rPr>
          <w:rFonts w:ascii="Times New Roman" w:hAnsi="Times New Roman" w:cs="Times New Roman"/>
          <w:color w:val="000000" w:themeColor="text1"/>
          <w:sz w:val="28"/>
          <w:szCs w:val="28"/>
        </w:rPr>
        <w:t> но есть и некоторые изменения.</w:t>
      </w:r>
    </w:p>
    <w:p w14:paraId="09D72BBE" w14:textId="77777777" w:rsidR="00AC27E8" w:rsidRPr="00403649" w:rsidRDefault="00AC27E8" w:rsidP="0040364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EB5DAC9" w14:textId="77777777" w:rsidR="00AC27E8" w:rsidRPr="00403649" w:rsidRDefault="00AC27E8" w:rsidP="0040364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3649">
        <w:rPr>
          <w:rFonts w:ascii="Times New Roman" w:hAnsi="Times New Roman" w:cs="Times New Roman"/>
          <w:color w:val="000000" w:themeColor="text1"/>
          <w:sz w:val="28"/>
          <w:szCs w:val="28"/>
        </w:rPr>
        <w:t>Не будут выделять в отдельный вид гостиниц </w:t>
      </w:r>
      <w:proofErr w:type="spellStart"/>
      <w:r w:rsidR="00403649" w:rsidRPr="00403649">
        <w:fldChar w:fldCharType="begin"/>
      </w:r>
      <w:r w:rsidR="00403649" w:rsidRPr="00403649">
        <w:rPr>
          <w:rFonts w:ascii="Times New Roman" w:hAnsi="Times New Roman" w:cs="Times New Roman"/>
          <w:sz w:val="28"/>
          <w:szCs w:val="28"/>
        </w:rPr>
        <w:instrText xml:space="preserve"> HYPERLINK "consultantplus://offline/ref=main?base=LAW;n=318372;dst=100035" </w:instrText>
      </w:r>
      <w:r w:rsidR="00403649" w:rsidRPr="00403649">
        <w:fldChar w:fldCharType="separate"/>
      </w:r>
      <w:r w:rsidRPr="00403649">
        <w:rPr>
          <w:rStyle w:val="a5"/>
          <w:rFonts w:ascii="Times New Roman" w:hAnsi="Times New Roman" w:cs="Times New Roman"/>
          <w:color w:val="000000" w:themeColor="text1"/>
          <w:sz w:val="28"/>
          <w:szCs w:val="28"/>
          <w:u w:val="none"/>
        </w:rPr>
        <w:t>акватель</w:t>
      </w:r>
      <w:proofErr w:type="spellEnd"/>
      <w:r w:rsidR="00403649" w:rsidRPr="00403649">
        <w:rPr>
          <w:rStyle w:val="a5"/>
          <w:rFonts w:ascii="Times New Roman" w:hAnsi="Times New Roman" w:cs="Times New Roman"/>
          <w:color w:val="000000" w:themeColor="text1"/>
          <w:sz w:val="28"/>
          <w:szCs w:val="28"/>
          <w:u w:val="none"/>
        </w:rPr>
        <w:fldChar w:fldCharType="end"/>
      </w:r>
      <w:r w:rsidRPr="00403649">
        <w:rPr>
          <w:rFonts w:ascii="Times New Roman" w:hAnsi="Times New Roman" w:cs="Times New Roman"/>
          <w:color w:val="000000" w:themeColor="text1"/>
          <w:sz w:val="28"/>
          <w:szCs w:val="28"/>
        </w:rPr>
        <w:t> и </w:t>
      </w:r>
      <w:hyperlink r:id="rId8" w:history="1">
        <w:r w:rsidRPr="00403649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фермерский гостевой дом</w:t>
        </w:r>
      </w:hyperlink>
      <w:r w:rsidRPr="0040364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19724CA" w14:textId="77777777" w:rsidR="00AC27E8" w:rsidRPr="00403649" w:rsidRDefault="00AC27E8" w:rsidP="0040364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E6B3611" w14:textId="77777777" w:rsidR="00AC27E8" w:rsidRPr="00403649" w:rsidRDefault="00AC27E8" w:rsidP="0040364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3649">
        <w:rPr>
          <w:rFonts w:ascii="Times New Roman" w:hAnsi="Times New Roman" w:cs="Times New Roman"/>
          <w:color w:val="000000" w:themeColor="text1"/>
          <w:sz w:val="28"/>
          <w:szCs w:val="28"/>
        </w:rPr>
        <w:t>Вместе с заявкой на проведение классификации нужно направить в аккредитованную организацию </w:t>
      </w:r>
      <w:hyperlink r:id="rId9" w:history="1">
        <w:r w:rsidRPr="00403649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пакет документов</w:t>
        </w:r>
      </w:hyperlink>
      <w:r w:rsidRPr="004036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том числе о </w:t>
      </w:r>
      <w:proofErr w:type="spellStart"/>
      <w:r w:rsidRPr="00403649">
        <w:rPr>
          <w:rFonts w:ascii="Times New Roman" w:hAnsi="Times New Roman" w:cs="Times New Roman"/>
          <w:color w:val="000000" w:themeColor="text1"/>
          <w:sz w:val="28"/>
          <w:szCs w:val="28"/>
        </w:rPr>
        <w:t>юрлице</w:t>
      </w:r>
      <w:proofErr w:type="spellEnd"/>
      <w:r w:rsidRPr="00403649">
        <w:rPr>
          <w:rFonts w:ascii="Times New Roman" w:hAnsi="Times New Roman" w:cs="Times New Roman"/>
          <w:color w:val="000000" w:themeColor="text1"/>
          <w:sz w:val="28"/>
          <w:szCs w:val="28"/>
        </w:rPr>
        <w:t>, здании, характеристиках номеров. </w:t>
      </w:r>
      <w:hyperlink r:id="rId10" w:history="1">
        <w:r w:rsidRPr="00403649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Сейчас</w:t>
        </w:r>
      </w:hyperlink>
      <w:r w:rsidRPr="00403649">
        <w:rPr>
          <w:rFonts w:ascii="Times New Roman" w:hAnsi="Times New Roman" w:cs="Times New Roman"/>
          <w:color w:val="000000" w:themeColor="text1"/>
          <w:sz w:val="28"/>
          <w:szCs w:val="28"/>
        </w:rPr>
        <w:t> такие документы предоставляют во время выездной экспертной оценки.</w:t>
      </w:r>
    </w:p>
    <w:p w14:paraId="52061E77" w14:textId="77777777" w:rsidR="00AC27E8" w:rsidRPr="00403649" w:rsidRDefault="00AC27E8" w:rsidP="0040364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FCB9179" w14:textId="77777777" w:rsidR="00AC27E8" w:rsidRPr="00403649" w:rsidRDefault="00AC27E8" w:rsidP="0040364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3649">
        <w:rPr>
          <w:rFonts w:ascii="Times New Roman" w:hAnsi="Times New Roman" w:cs="Times New Roman"/>
          <w:color w:val="000000" w:themeColor="text1"/>
          <w:sz w:val="28"/>
          <w:szCs w:val="28"/>
        </w:rPr>
        <w:t>Категорий номеров останется всего </w:t>
      </w:r>
      <w:hyperlink r:id="rId11" w:history="1">
        <w:r w:rsidRPr="00403649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6</w:t>
        </w:r>
      </w:hyperlink>
      <w:r w:rsidRPr="00403649">
        <w:rPr>
          <w:rFonts w:ascii="Times New Roman" w:hAnsi="Times New Roman" w:cs="Times New Roman"/>
          <w:color w:val="000000" w:themeColor="text1"/>
          <w:sz w:val="28"/>
          <w:szCs w:val="28"/>
        </w:rPr>
        <w:t>, а категории «сюит», «апартамент», «люкс», «</w:t>
      </w:r>
      <w:proofErr w:type="spellStart"/>
      <w:r w:rsidRPr="00403649">
        <w:rPr>
          <w:rFonts w:ascii="Times New Roman" w:hAnsi="Times New Roman" w:cs="Times New Roman"/>
          <w:color w:val="000000" w:themeColor="text1"/>
          <w:sz w:val="28"/>
          <w:szCs w:val="28"/>
        </w:rPr>
        <w:t>джуниор</w:t>
      </w:r>
      <w:proofErr w:type="spellEnd"/>
      <w:r w:rsidRPr="004036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сюит», «студия» объединят в одну </w:t>
      </w:r>
      <w:hyperlink r:id="rId12" w:history="1">
        <w:r w:rsidRPr="00403649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высшую категорию</w:t>
        </w:r>
      </w:hyperlink>
      <w:r w:rsidRPr="0040364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F98AB6B" w14:textId="77777777" w:rsidR="00AC27E8" w:rsidRPr="00403649" w:rsidRDefault="00AC27E8" w:rsidP="0040364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EF50742" w14:textId="77777777" w:rsidR="00AC27E8" w:rsidRPr="00403649" w:rsidRDefault="00AC27E8" w:rsidP="0040364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3649">
        <w:rPr>
          <w:rFonts w:ascii="Times New Roman" w:hAnsi="Times New Roman" w:cs="Times New Roman"/>
          <w:color w:val="000000" w:themeColor="text1"/>
          <w:sz w:val="28"/>
          <w:szCs w:val="28"/>
        </w:rPr>
        <w:t>Обжаловать спорные вопросы гостиницы будут в </w:t>
      </w:r>
      <w:hyperlink r:id="rId13" w:history="1">
        <w:r w:rsidRPr="00403649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комиссии</w:t>
        </w:r>
      </w:hyperlink>
      <w:r w:rsidRPr="00403649">
        <w:rPr>
          <w:rFonts w:ascii="Times New Roman" w:hAnsi="Times New Roman" w:cs="Times New Roman"/>
          <w:color w:val="000000" w:themeColor="text1"/>
          <w:sz w:val="28"/>
          <w:szCs w:val="28"/>
        </w:rPr>
        <w:t> по апелляциям при Ростуризме. </w:t>
      </w:r>
      <w:hyperlink r:id="rId14" w:history="1">
        <w:r w:rsidRPr="00403649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Вести</w:t>
        </w:r>
      </w:hyperlink>
      <w:r w:rsidRPr="00403649">
        <w:rPr>
          <w:rFonts w:ascii="Times New Roman" w:hAnsi="Times New Roman" w:cs="Times New Roman"/>
          <w:color w:val="000000" w:themeColor="text1"/>
          <w:sz w:val="28"/>
          <w:szCs w:val="28"/>
        </w:rPr>
        <w:t> единый перечень гостиниц, горнолыжных трасс, пляжей будет также Ростуризм. </w:t>
      </w:r>
      <w:hyperlink r:id="rId15" w:history="1">
        <w:r w:rsidRPr="00403649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Сейчас</w:t>
        </w:r>
      </w:hyperlink>
      <w:r w:rsidRPr="00403649">
        <w:rPr>
          <w:rFonts w:ascii="Times New Roman" w:hAnsi="Times New Roman" w:cs="Times New Roman"/>
          <w:color w:val="000000" w:themeColor="text1"/>
          <w:sz w:val="28"/>
          <w:szCs w:val="28"/>
        </w:rPr>
        <w:t> за это отвечает Минэкономразвития.</w:t>
      </w:r>
    </w:p>
    <w:p w14:paraId="09242B39" w14:textId="77777777" w:rsidR="00AC27E8" w:rsidRPr="00403649" w:rsidRDefault="00AC27E8" w:rsidP="0040364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3649">
        <w:rPr>
          <w:rFonts w:ascii="Times New Roman" w:hAnsi="Times New Roman" w:cs="Times New Roman"/>
          <w:color w:val="000000" w:themeColor="text1"/>
          <w:sz w:val="28"/>
          <w:szCs w:val="28"/>
        </w:rPr>
        <w:t>Изменят отдельные требования и критерии оценки. Например, гостиницам с 3 звездами не нужно больше иметь парковку для временной остановки, как </w:t>
      </w:r>
      <w:hyperlink r:id="rId16" w:history="1">
        <w:r w:rsidRPr="00403649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сейчас</w:t>
        </w:r>
      </w:hyperlink>
      <w:r w:rsidRPr="00403649">
        <w:rPr>
          <w:rFonts w:ascii="Times New Roman" w:hAnsi="Times New Roman" w:cs="Times New Roman"/>
          <w:color w:val="000000" w:themeColor="text1"/>
          <w:sz w:val="28"/>
          <w:szCs w:val="28"/>
        </w:rPr>
        <w:t>. Данное требование будет актуально для гостиниц с 4 и 5 звездами.</w:t>
      </w:r>
    </w:p>
    <w:p w14:paraId="4B9ADEAE" w14:textId="77777777" w:rsidR="00C50697" w:rsidRDefault="00C50697" w:rsidP="00236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F5DA32A" w14:textId="77777777" w:rsidR="00AC27E8" w:rsidRDefault="00AC27E8" w:rsidP="00236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6492F98" w14:textId="279F9900" w:rsidR="00C030BC" w:rsidRDefault="00AC346F" w:rsidP="00C030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Ста</w:t>
      </w:r>
      <w:bookmarkStart w:id="0" w:name="_GoBack"/>
      <w:bookmarkEnd w:id="0"/>
      <w:r w:rsidR="00AC27E8">
        <w:rPr>
          <w:rFonts w:ascii="Times New Roman" w:hAnsi="Times New Roman" w:cs="Times New Roman"/>
          <w:sz w:val="28"/>
          <w:szCs w:val="28"/>
        </w:rPr>
        <w:t>омощник</w:t>
      </w:r>
      <w:proofErr w:type="spellEnd"/>
      <w:r w:rsidR="00C50697">
        <w:rPr>
          <w:rFonts w:ascii="Times New Roman" w:hAnsi="Times New Roman" w:cs="Times New Roman"/>
          <w:sz w:val="28"/>
          <w:szCs w:val="28"/>
        </w:rPr>
        <w:t xml:space="preserve"> </w:t>
      </w:r>
      <w:r w:rsidR="00C030BC">
        <w:rPr>
          <w:rFonts w:ascii="Times New Roman" w:hAnsi="Times New Roman" w:cs="Times New Roman"/>
          <w:sz w:val="28"/>
          <w:szCs w:val="28"/>
        </w:rPr>
        <w:t xml:space="preserve">прокурора г. Стерлитамака </w:t>
      </w:r>
      <w:r w:rsidR="004467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27E8">
        <w:rPr>
          <w:rFonts w:ascii="Times New Roman" w:hAnsi="Times New Roman" w:cs="Times New Roman"/>
          <w:sz w:val="28"/>
          <w:szCs w:val="28"/>
        </w:rPr>
        <w:t>Ахметшин</w:t>
      </w:r>
      <w:proofErr w:type="spellEnd"/>
      <w:r w:rsidR="00AC27E8">
        <w:rPr>
          <w:rFonts w:ascii="Times New Roman" w:hAnsi="Times New Roman" w:cs="Times New Roman"/>
          <w:sz w:val="28"/>
          <w:szCs w:val="28"/>
        </w:rPr>
        <w:t xml:space="preserve"> Э.Х.</w:t>
      </w:r>
    </w:p>
    <w:p w14:paraId="10B38994" w14:textId="77777777" w:rsidR="0044670D" w:rsidRDefault="0044670D" w:rsidP="0044670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2B19E73" w14:textId="77777777" w:rsidR="0044670D" w:rsidRPr="00C030BC" w:rsidRDefault="0044670D" w:rsidP="0044670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30.11.2020 г.</w:t>
      </w:r>
    </w:p>
    <w:p w14:paraId="031877A6" w14:textId="77777777" w:rsidR="005C530B" w:rsidRPr="00C030BC" w:rsidRDefault="005C5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C530B" w:rsidRPr="00C030BC" w:rsidSect="00AC346F">
      <w:pgSz w:w="11906" w:h="16838"/>
      <w:pgMar w:top="1134" w:right="56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D53CF"/>
    <w:multiLevelType w:val="multilevel"/>
    <w:tmpl w:val="DAC40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4C64CF"/>
    <w:multiLevelType w:val="hybridMultilevel"/>
    <w:tmpl w:val="42C022AE"/>
    <w:lvl w:ilvl="0" w:tplc="306E60F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6C2196"/>
    <w:multiLevelType w:val="hybridMultilevel"/>
    <w:tmpl w:val="6C9E8B60"/>
    <w:lvl w:ilvl="0" w:tplc="306E60F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027A11"/>
    <w:multiLevelType w:val="multilevel"/>
    <w:tmpl w:val="6BECA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3576B7"/>
    <w:multiLevelType w:val="hybridMultilevel"/>
    <w:tmpl w:val="1570CE1E"/>
    <w:lvl w:ilvl="0" w:tplc="306E60F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0BC"/>
    <w:rsid w:val="001208E2"/>
    <w:rsid w:val="00133621"/>
    <w:rsid w:val="00236418"/>
    <w:rsid w:val="003D325E"/>
    <w:rsid w:val="00403649"/>
    <w:rsid w:val="0044670D"/>
    <w:rsid w:val="004A3D73"/>
    <w:rsid w:val="005C530B"/>
    <w:rsid w:val="006441CC"/>
    <w:rsid w:val="0074725D"/>
    <w:rsid w:val="008820E5"/>
    <w:rsid w:val="0091415E"/>
    <w:rsid w:val="00AC27E8"/>
    <w:rsid w:val="00AC346F"/>
    <w:rsid w:val="00C030BC"/>
    <w:rsid w:val="00C50697"/>
    <w:rsid w:val="00F3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9F55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30B"/>
  </w:style>
  <w:style w:type="paragraph" w:styleId="1">
    <w:name w:val="heading 1"/>
    <w:basedOn w:val="a"/>
    <w:link w:val="10"/>
    <w:uiPriority w:val="9"/>
    <w:qFormat/>
    <w:rsid w:val="00C506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30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506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C50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50697"/>
  </w:style>
  <w:style w:type="character" w:styleId="a5">
    <w:name w:val="Hyperlink"/>
    <w:basedOn w:val="a0"/>
    <w:uiPriority w:val="99"/>
    <w:unhideWhenUsed/>
    <w:rsid w:val="00C5069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50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06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30B"/>
  </w:style>
  <w:style w:type="paragraph" w:styleId="1">
    <w:name w:val="heading 1"/>
    <w:basedOn w:val="a"/>
    <w:link w:val="10"/>
    <w:uiPriority w:val="9"/>
    <w:qFormat/>
    <w:rsid w:val="00C506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30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506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C50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50697"/>
  </w:style>
  <w:style w:type="character" w:styleId="a5">
    <w:name w:val="Hyperlink"/>
    <w:basedOn w:val="a0"/>
    <w:uiPriority w:val="99"/>
    <w:unhideWhenUsed/>
    <w:rsid w:val="00C5069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50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06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8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8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9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17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4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6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97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8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6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83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8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0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3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4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1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main?base=LAW;n=318372;dst=100037" TargetMode="External"/><Relationship Id="rId13" Type="http://schemas.openxmlformats.org/officeDocument/2006/relationships/hyperlink" Target="consultantplus://offline/ref=main?base=LAW;n=368948;dst=100051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main?base=LAW;n=318372;dst=100011" TargetMode="External"/><Relationship Id="rId12" Type="http://schemas.openxmlformats.org/officeDocument/2006/relationships/hyperlink" Target="consultantplus://offline/ref=main?base=LAW;n=368948;dst=100039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main?base=LAW;n=318372;dst=101611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main?base=LAW;n=368948;dst=100009" TargetMode="External"/><Relationship Id="rId11" Type="http://schemas.openxmlformats.org/officeDocument/2006/relationships/hyperlink" Target="consultantplus://offline/ref=main?base=LAW;n=368948;dst=10003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main?base=LAW;n=318372;dst=100044" TargetMode="External"/><Relationship Id="rId10" Type="http://schemas.openxmlformats.org/officeDocument/2006/relationships/hyperlink" Target="consultantplus://offline/ref=main?base=LAW;n=318372;dst=100068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main?base=LAW;n=368948;dst=100073" TargetMode="External"/><Relationship Id="rId14" Type="http://schemas.openxmlformats.org/officeDocument/2006/relationships/hyperlink" Target="consultantplus://offline/ref=main?base=LAW;n=368948;dst=1000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9</cp:revision>
  <dcterms:created xsi:type="dcterms:W3CDTF">2020-12-07T05:17:00Z</dcterms:created>
  <dcterms:modified xsi:type="dcterms:W3CDTF">2020-12-16T13:25:00Z</dcterms:modified>
</cp:coreProperties>
</file>