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4"/>
        <w:gridCol w:w="1580"/>
        <w:gridCol w:w="4214"/>
      </w:tblGrid>
      <w:tr w:rsidR="00C0687B" w:rsidRPr="00C0687B" w:rsidTr="004E1E8E">
        <w:trPr>
          <w:cantSplit/>
          <w:trHeight w:val="1055"/>
        </w:trPr>
        <w:tc>
          <w:tcPr>
            <w:tcW w:w="421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C0687B" w:rsidRPr="00C0687B" w:rsidRDefault="00C0687B" w:rsidP="00C0687B">
            <w:pPr>
              <w:keepNext/>
              <w:spacing w:after="0" w:line="240" w:lineRule="auto"/>
              <w:jc w:val="center"/>
              <w:outlineLvl w:val="0"/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</w:pPr>
            <w:r w:rsidRPr="00C0687B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  <w:t>Баш</w:t>
            </w:r>
            <w:r w:rsidRPr="00C0687B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val="en-US" w:eastAsia="ru-RU"/>
              </w:rPr>
              <w:t>k</w:t>
            </w:r>
            <w:proofErr w:type="spellStart"/>
            <w:proofErr w:type="gramStart"/>
            <w:r w:rsidRPr="00C0687B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  <w:t>ортостан</w:t>
            </w:r>
            <w:proofErr w:type="spellEnd"/>
            <w:r w:rsidRPr="00C0687B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  <w:t xml:space="preserve">  Республика</w:t>
            </w:r>
            <w:proofErr w:type="gramEnd"/>
            <w:r w:rsidRPr="00C0687B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val="en-US" w:eastAsia="ru-RU"/>
              </w:rPr>
              <w:t>h</w:t>
            </w:r>
            <w:r w:rsidRPr="00C0687B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  <w:p w:rsidR="00C0687B" w:rsidRPr="00C0687B" w:rsidRDefault="00C0687B" w:rsidP="00C0687B">
            <w:pPr>
              <w:keepNext/>
              <w:spacing w:after="0" w:line="240" w:lineRule="auto"/>
              <w:jc w:val="center"/>
              <w:outlineLvl w:val="0"/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0687B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spellEnd"/>
            <w:r w:rsidRPr="00C0687B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proofErr w:type="spellStart"/>
            <w:r w:rsidRPr="00C0687B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  <w:t>рлетама</w:t>
            </w:r>
            <w:proofErr w:type="spellEnd"/>
            <w:r w:rsidRPr="00C0687B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val="en-US" w:eastAsia="ru-RU"/>
              </w:rPr>
              <w:t>k</w:t>
            </w:r>
            <w:r w:rsidRPr="00C0687B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87B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val="en-US" w:eastAsia="ru-RU"/>
              </w:rPr>
              <w:t>k</w:t>
            </w:r>
            <w:proofErr w:type="spellEnd"/>
            <w:r w:rsidRPr="00C0687B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  <w:t>ала</w:t>
            </w:r>
            <w:r w:rsidRPr="00C0687B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val="en-US" w:eastAsia="ru-RU"/>
              </w:rPr>
              <w:t>h</w:t>
            </w:r>
            <w:r w:rsidRPr="00C0687B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  <w:p w:rsidR="00C0687B" w:rsidRPr="00C0687B" w:rsidRDefault="00C0687B" w:rsidP="00C0687B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87B">
              <w:rPr>
                <w:rFonts w:ascii="TNRCyrBash" w:eastAsia="Times New Roman" w:hAnsi="TNRCyrBash" w:cs="Times New Roman"/>
                <w:b/>
                <w:sz w:val="24"/>
                <w:szCs w:val="24"/>
                <w:lang w:val="en-US" w:eastAsia="ru-RU"/>
              </w:rPr>
              <w:t>k</w:t>
            </w:r>
            <w:r w:rsidRPr="00C0687B">
              <w:rPr>
                <w:rFonts w:ascii="TNRCyrBash" w:eastAsia="Times New Roman" w:hAnsi="TNRCyrBash" w:cs="Times New Roman"/>
                <w:b/>
                <w:sz w:val="24"/>
                <w:szCs w:val="24"/>
                <w:lang w:eastAsia="ru-RU"/>
              </w:rPr>
              <w:t xml:space="preserve">ала </w:t>
            </w:r>
            <w:proofErr w:type="spellStart"/>
            <w:r w:rsidRPr="00C0687B">
              <w:rPr>
                <w:rFonts w:ascii="TNRCyrBash" w:eastAsia="Times New Roman" w:hAnsi="TNRCyrBash" w:cs="Times New Roman"/>
                <w:b/>
                <w:sz w:val="24"/>
                <w:szCs w:val="24"/>
                <w:lang w:eastAsia="ru-RU"/>
              </w:rPr>
              <w:t>округы</w:t>
            </w:r>
            <w:proofErr w:type="spellEnd"/>
            <w:r w:rsidRPr="00C0687B">
              <w:rPr>
                <w:rFonts w:ascii="TNRCyrBash" w:eastAsia="Times New Roman" w:hAnsi="TNRCyrBash" w:cs="Times New Roman"/>
                <w:b/>
                <w:sz w:val="24"/>
                <w:szCs w:val="24"/>
                <w:lang w:eastAsia="ru-RU"/>
              </w:rPr>
              <w:t xml:space="preserve">                                      </w:t>
            </w:r>
            <w:proofErr w:type="spellStart"/>
            <w:r w:rsidRPr="00C0687B">
              <w:rPr>
                <w:rFonts w:ascii="TNRCyrBash" w:eastAsia="Times New Roman" w:hAnsi="TNRCyrBash" w:cs="Times New Roman"/>
                <w:b/>
                <w:sz w:val="24"/>
                <w:szCs w:val="24"/>
                <w:lang w:eastAsia="ru-RU"/>
              </w:rPr>
              <w:t>Хакими</w:t>
            </w:r>
            <w:r w:rsidRPr="00C06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</w:t>
            </w:r>
            <w:r w:rsidRPr="00C0687B">
              <w:rPr>
                <w:rFonts w:ascii="TNRCyrBash" w:eastAsia="Times New Roman" w:hAnsi="TNRCyrBash" w:cs="Times New Roman"/>
                <w:b/>
                <w:sz w:val="24"/>
                <w:szCs w:val="24"/>
                <w:lang w:eastAsia="ru-RU"/>
              </w:rPr>
              <w:t>те</w:t>
            </w:r>
            <w:proofErr w:type="spellEnd"/>
          </w:p>
          <w:p w:rsidR="00C0687B" w:rsidRPr="00C0687B" w:rsidRDefault="00C0687B" w:rsidP="00C0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C0687B" w:rsidRPr="00C0687B" w:rsidRDefault="00C0687B" w:rsidP="00C0687B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953" w:dyaOrig="9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4pt;height:63.2pt" o:ole="">
                  <v:imagedata r:id="rId4" o:title=""/>
                </v:shape>
                <o:OLEObject Type="Embed" ProgID="Photoshop.Image.9" ShapeID="_x0000_i1025" DrawAspect="Content" ObjectID="_1636958778" r:id="rId5"/>
              </w:object>
            </w:r>
          </w:p>
        </w:tc>
        <w:tc>
          <w:tcPr>
            <w:tcW w:w="421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C0687B" w:rsidRPr="00C0687B" w:rsidRDefault="00C0687B" w:rsidP="00C0687B">
            <w:pPr>
              <w:keepNext/>
              <w:spacing w:after="0" w:line="240" w:lineRule="auto"/>
              <w:jc w:val="center"/>
              <w:outlineLvl w:val="0"/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</w:pPr>
            <w:r w:rsidRPr="00C0687B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C0687B" w:rsidRPr="00C0687B" w:rsidRDefault="00C0687B" w:rsidP="00C0687B">
            <w:pPr>
              <w:spacing w:after="0" w:line="240" w:lineRule="auto"/>
              <w:jc w:val="center"/>
              <w:rPr>
                <w:rFonts w:ascii="TNRCyrBash" w:eastAsia="Times New Roman" w:hAnsi="TNRCyrBash" w:cs="Times New Roman"/>
                <w:b/>
                <w:sz w:val="24"/>
                <w:szCs w:val="24"/>
                <w:lang w:eastAsia="ru-RU"/>
              </w:rPr>
            </w:pPr>
            <w:r w:rsidRPr="00C0687B">
              <w:rPr>
                <w:rFonts w:ascii="TNRCyrBash" w:eastAsia="Times New Roman" w:hAnsi="TNRCyrBash" w:cs="Times New Roman"/>
                <w:b/>
                <w:sz w:val="24"/>
                <w:szCs w:val="24"/>
                <w:lang w:eastAsia="ru-RU"/>
              </w:rPr>
              <w:t xml:space="preserve">городского округа </w:t>
            </w:r>
          </w:p>
          <w:p w:rsidR="00C0687B" w:rsidRPr="00C0687B" w:rsidRDefault="00C0687B" w:rsidP="00C0687B">
            <w:pPr>
              <w:spacing w:after="0" w:line="240" w:lineRule="auto"/>
              <w:jc w:val="center"/>
              <w:rPr>
                <w:rFonts w:ascii="TNRCyrBash" w:eastAsia="Times New Roman" w:hAnsi="TNRCyrBash" w:cs="Times New Roman"/>
                <w:b/>
                <w:sz w:val="24"/>
                <w:szCs w:val="24"/>
                <w:lang w:eastAsia="ru-RU"/>
              </w:rPr>
            </w:pPr>
            <w:r w:rsidRPr="00C0687B">
              <w:rPr>
                <w:rFonts w:ascii="TNRCyrBash" w:eastAsia="Times New Roman" w:hAnsi="TNRCyrBash" w:cs="Times New Roman"/>
                <w:b/>
                <w:sz w:val="24"/>
                <w:szCs w:val="24"/>
                <w:lang w:eastAsia="ru-RU"/>
              </w:rPr>
              <w:t>город Стерлитамак</w:t>
            </w:r>
          </w:p>
          <w:p w:rsidR="00C0687B" w:rsidRPr="00C0687B" w:rsidRDefault="00C0687B" w:rsidP="00C0687B">
            <w:pPr>
              <w:spacing w:after="0" w:line="240" w:lineRule="auto"/>
              <w:jc w:val="center"/>
              <w:rPr>
                <w:rFonts w:ascii="TNRCyrBash" w:eastAsia="Times New Roman" w:hAnsi="TNRCyrBash" w:cs="Times New Roman"/>
                <w:b/>
                <w:sz w:val="28"/>
                <w:szCs w:val="28"/>
                <w:lang w:eastAsia="ru-RU"/>
              </w:rPr>
            </w:pPr>
            <w:r w:rsidRPr="00C0687B">
              <w:rPr>
                <w:rFonts w:ascii="TNRCyrBash" w:eastAsia="Times New Roman" w:hAnsi="TNRCyrBash" w:cs="Times New Roman"/>
                <w:b/>
                <w:sz w:val="24"/>
                <w:szCs w:val="24"/>
                <w:lang w:eastAsia="ru-RU"/>
              </w:rPr>
              <w:t>Республики Башкортостан</w:t>
            </w:r>
          </w:p>
          <w:p w:rsidR="00C0687B" w:rsidRPr="00C0687B" w:rsidRDefault="00C0687B" w:rsidP="00C0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</w:tbl>
    <w:p w:rsidR="00C0687B" w:rsidRPr="00C0687B" w:rsidRDefault="00C0687B" w:rsidP="00C0687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99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9"/>
        <w:gridCol w:w="1578"/>
        <w:gridCol w:w="4209"/>
      </w:tblGrid>
      <w:tr w:rsidR="00C0687B" w:rsidRPr="00C0687B" w:rsidTr="004E1E8E">
        <w:trPr>
          <w:trHeight w:val="1616"/>
        </w:trPr>
        <w:tc>
          <w:tcPr>
            <w:tcW w:w="4209" w:type="dxa"/>
          </w:tcPr>
          <w:p w:rsidR="00C0687B" w:rsidRPr="00C0687B" w:rsidRDefault="00C0687B" w:rsidP="00C0687B">
            <w:pPr>
              <w:keepNext/>
              <w:spacing w:after="480" w:line="240" w:lineRule="auto"/>
              <w:jc w:val="center"/>
              <w:outlineLvl w:val="2"/>
              <w:rPr>
                <w:rFonts w:ascii="TNRCyrBash" w:eastAsia="Times New Roman" w:hAnsi="TNRCyrBash" w:cs="Times New Roman"/>
                <w:b/>
                <w:bCs/>
                <w:sz w:val="28"/>
                <w:szCs w:val="28"/>
                <w:lang w:eastAsia="ru-RU"/>
              </w:rPr>
            </w:pPr>
            <w:r w:rsidRPr="00C0687B">
              <w:rPr>
                <w:rFonts w:ascii="TNRCyrBash" w:eastAsia="Times New Roman" w:hAnsi="TNRCyrBash" w:cs="Times New Roman"/>
                <w:b/>
                <w:bCs/>
                <w:sz w:val="30"/>
                <w:szCs w:val="30"/>
                <w:lang w:eastAsia="ru-RU"/>
              </w:rPr>
              <w:t>K</w:t>
            </w:r>
            <w:r w:rsidRPr="00C0687B">
              <w:rPr>
                <w:rFonts w:ascii="TNRCyrBash" w:eastAsia="Times New Roman" w:hAnsi="TNRCyrBash" w:cs="Times New Roman"/>
                <w:b/>
                <w:bCs/>
                <w:sz w:val="28"/>
                <w:szCs w:val="28"/>
                <w:lang w:eastAsia="ru-RU"/>
              </w:rPr>
              <w:t xml:space="preserve">АРАР </w:t>
            </w:r>
          </w:p>
          <w:p w:rsidR="00C0687B" w:rsidRPr="00C0687B" w:rsidRDefault="00C0687B" w:rsidP="00C0687B">
            <w:pPr>
              <w:keepNext/>
              <w:spacing w:after="480" w:line="240" w:lineRule="auto"/>
              <w:jc w:val="center"/>
              <w:outlineLvl w:val="2"/>
              <w:rPr>
                <w:rFonts w:ascii="TNRCyrBash" w:eastAsia="Times New Roman" w:hAnsi="TNRCyrBash" w:cs="Times New Roman"/>
                <w:b/>
                <w:bCs/>
                <w:sz w:val="28"/>
                <w:szCs w:val="28"/>
                <w:lang w:eastAsia="ru-RU"/>
              </w:rPr>
            </w:pPr>
            <w:r w:rsidRPr="00C0687B">
              <w:rPr>
                <w:rFonts w:ascii="TNRCyrBash" w:eastAsia="Times New Roman" w:hAnsi="TNRCyrBash" w:cs="Times New Roman"/>
                <w:bCs/>
                <w:sz w:val="28"/>
                <w:szCs w:val="28"/>
                <w:lang w:eastAsia="ru-RU"/>
              </w:rPr>
              <w:t>02.12.2019 й</w:t>
            </w:r>
            <w:r w:rsidRPr="00C0687B">
              <w:rPr>
                <w:rFonts w:ascii="TNRCyrBash" w:eastAsia="Times New Roman" w:hAnsi="TNRCyrBash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78" w:type="dxa"/>
          </w:tcPr>
          <w:p w:rsidR="00C0687B" w:rsidRPr="00C0687B" w:rsidRDefault="00C0687B" w:rsidP="00C0687B">
            <w:pPr>
              <w:spacing w:after="480" w:line="240" w:lineRule="auto"/>
              <w:rPr>
                <w:rFonts w:ascii="TNRCyrBash" w:eastAsia="Times New Roman" w:hAnsi="TNRCyrBash" w:cs="Times New Roman"/>
                <w:sz w:val="28"/>
                <w:szCs w:val="28"/>
                <w:lang w:eastAsia="ru-RU"/>
              </w:rPr>
            </w:pPr>
          </w:p>
          <w:p w:rsidR="00C0687B" w:rsidRPr="00C0687B" w:rsidRDefault="00C0687B" w:rsidP="00C0687B">
            <w:pPr>
              <w:spacing w:after="480" w:line="240" w:lineRule="auto"/>
              <w:jc w:val="center"/>
              <w:rPr>
                <w:rFonts w:ascii="TNRCyrBash" w:eastAsia="Times New Roman" w:hAnsi="TNRCyrBash" w:cs="Times New Roman"/>
                <w:sz w:val="28"/>
                <w:szCs w:val="28"/>
                <w:lang w:eastAsia="ru-RU"/>
              </w:rPr>
            </w:pPr>
            <w:r w:rsidRPr="00C0687B">
              <w:rPr>
                <w:rFonts w:ascii="TNRCyrBash" w:eastAsia="Times New Roman" w:hAnsi="TNRCyrBash" w:cs="Times New Roman"/>
                <w:sz w:val="28"/>
                <w:szCs w:val="28"/>
                <w:lang w:eastAsia="ru-RU"/>
              </w:rPr>
              <w:t>№2751</w:t>
            </w:r>
          </w:p>
        </w:tc>
        <w:tc>
          <w:tcPr>
            <w:tcW w:w="4209" w:type="dxa"/>
          </w:tcPr>
          <w:p w:rsidR="00C0687B" w:rsidRPr="00C0687B" w:rsidRDefault="00C0687B" w:rsidP="00C0687B">
            <w:pPr>
              <w:keepNext/>
              <w:spacing w:after="480" w:line="240" w:lineRule="auto"/>
              <w:jc w:val="center"/>
              <w:outlineLvl w:val="2"/>
              <w:rPr>
                <w:rFonts w:ascii="TNRCyrBash" w:eastAsia="Times New Roman" w:hAnsi="TNRCyrBash" w:cs="Times New Roman"/>
                <w:b/>
                <w:bCs/>
                <w:sz w:val="28"/>
                <w:szCs w:val="28"/>
                <w:lang w:eastAsia="ru-RU"/>
              </w:rPr>
            </w:pPr>
            <w:r w:rsidRPr="00C0687B">
              <w:rPr>
                <w:rFonts w:ascii="TNRCyrBash" w:eastAsia="Times New Roman" w:hAnsi="TNRCyrBash" w:cs="Times New Roman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  <w:p w:rsidR="00C0687B" w:rsidRPr="00C0687B" w:rsidRDefault="00C0687B" w:rsidP="00C0687B">
            <w:pPr>
              <w:spacing w:after="480" w:line="240" w:lineRule="auto"/>
              <w:jc w:val="center"/>
              <w:rPr>
                <w:rFonts w:ascii="TNRCyrBash" w:eastAsia="Times New Roman" w:hAnsi="TNRCyrBash" w:cs="Times New Roman"/>
                <w:sz w:val="28"/>
                <w:szCs w:val="28"/>
                <w:lang w:eastAsia="ru-RU"/>
              </w:rPr>
            </w:pPr>
            <w:r w:rsidRPr="00C06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02.12.2019</w:t>
            </w:r>
            <w:r w:rsidRPr="00C0687B">
              <w:rPr>
                <w:rFonts w:ascii="TNRCyrBash" w:eastAsia="Times New Roman" w:hAnsi="TNRCyrBash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C0687B" w:rsidRPr="00C0687B" w:rsidRDefault="00C0687B" w:rsidP="00C0687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87B" w:rsidRPr="00C0687B" w:rsidRDefault="00C0687B" w:rsidP="00C0687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87B" w:rsidRPr="00C0687B" w:rsidRDefault="00C0687B" w:rsidP="00C068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8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включения торговых объектов в схему размещения нестационарных торговых объектов на территории городского округа город Стерлитамак Республики Башкортостан</w:t>
      </w:r>
    </w:p>
    <w:p w:rsidR="00C0687B" w:rsidRPr="00C0687B" w:rsidRDefault="00C0687B" w:rsidP="00C0687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87B" w:rsidRPr="00C0687B" w:rsidRDefault="00C0687B" w:rsidP="00C0687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87B" w:rsidRPr="00C0687B" w:rsidRDefault="00C0687B" w:rsidP="00C0687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87B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06.10.2003 №131-ФЗ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</w:t>
      </w:r>
      <w:r w:rsidRPr="00C0687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Федеральным законом от 26.07.2006 № 135-ФЗ «О защите конкуренции»</w:t>
      </w:r>
      <w:r w:rsidRPr="00C0687B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28.09.2010 №772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постановлением Правительства Республики Башкортостан от 11.04.2011 № 98 «О порядке разработки и утверждения органами местного самоуправления схемы размещения нестационарных торговых объектов на территории Республики Башкортостан», решением Совета городского округа город Стерлитамак Республики Башкортостан от 28.08.2018 № 4-8/19з «Об утверждении Положения о порядке размещения нестационарных торговых объектов, объектов общественного питания на территории городского округа город Стерлитамак Республики Башкортостан» </w:t>
      </w:r>
      <w:r w:rsidRPr="00C0687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C0687B" w:rsidRPr="00C0687B" w:rsidRDefault="00C0687B" w:rsidP="00C0687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87B" w:rsidRPr="00C0687B" w:rsidRDefault="00C0687B" w:rsidP="00C0687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0687B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r:id="rId6" w:anchor="P30" w:history="1">
        <w:r w:rsidRPr="00C0687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0687B">
        <w:rPr>
          <w:rFonts w:ascii="Times New Roman" w:hAnsi="Times New Roman" w:cs="Times New Roman"/>
          <w:sz w:val="28"/>
          <w:szCs w:val="28"/>
        </w:rPr>
        <w:t xml:space="preserve"> </w:t>
      </w:r>
      <w:r w:rsidRPr="00C0687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включения торговых объектов в схему</w:t>
      </w:r>
      <w:r w:rsidRPr="00C0687B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на территории</w:t>
      </w:r>
      <w:r w:rsidRPr="00C0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Стерлитамак Республики Башкортостан.</w:t>
      </w:r>
    </w:p>
    <w:p w:rsidR="00C0687B" w:rsidRPr="00C0687B" w:rsidRDefault="00C0687B" w:rsidP="00C0687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0687B">
        <w:rPr>
          <w:rFonts w:ascii="Times New Roman" w:hAnsi="Times New Roman"/>
          <w:sz w:val="28"/>
          <w:szCs w:val="28"/>
          <w:lang w:eastAsia="ru-RU"/>
        </w:rPr>
        <w:t>2. Настоящее постановление подлежит официальному обнародованию в здании администрации городского округа город Стерлитамак Республики Башкортостан в течение 7 дней после дня его подписания и размещению на официальном сайте городского округа город Стерлитамак Республики Башкортостан в сети «Интернет».</w:t>
      </w:r>
    </w:p>
    <w:p w:rsidR="00C0687B" w:rsidRPr="00C0687B" w:rsidRDefault="00C0687B" w:rsidP="00C0687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87B">
        <w:rPr>
          <w:rFonts w:ascii="Times New Roman" w:hAnsi="Times New Roman"/>
          <w:sz w:val="28"/>
          <w:szCs w:val="28"/>
          <w:lang w:eastAsia="ru-RU"/>
        </w:rPr>
        <w:lastRenderedPageBreak/>
        <w:t>3. Отделу потребительского рынка и услуг администрации городского округа город Стерлитамак Республики Башкортостан разместить информацию о принятии настоящего постановления и месте его обнародования в газете «</w:t>
      </w:r>
      <w:proofErr w:type="spellStart"/>
      <w:r w:rsidRPr="00C0687B">
        <w:rPr>
          <w:rFonts w:ascii="Times New Roman" w:hAnsi="Times New Roman"/>
          <w:sz w:val="28"/>
          <w:szCs w:val="28"/>
          <w:lang w:eastAsia="ru-RU"/>
        </w:rPr>
        <w:t>Стерлитамакский</w:t>
      </w:r>
      <w:proofErr w:type="spellEnd"/>
      <w:r w:rsidRPr="00C0687B">
        <w:rPr>
          <w:rFonts w:ascii="Times New Roman" w:hAnsi="Times New Roman"/>
          <w:sz w:val="28"/>
          <w:szCs w:val="28"/>
          <w:lang w:eastAsia="ru-RU"/>
        </w:rPr>
        <w:t xml:space="preserve"> рабочий». </w:t>
      </w:r>
    </w:p>
    <w:p w:rsidR="00C0687B" w:rsidRPr="00C0687B" w:rsidRDefault="00C0687B" w:rsidP="00C0687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0687B">
        <w:rPr>
          <w:rFonts w:ascii="Times New Roman" w:hAnsi="Times New Roman"/>
          <w:sz w:val="28"/>
          <w:szCs w:val="28"/>
          <w:lang w:eastAsia="ru-RU"/>
        </w:rPr>
        <w:t>4. Контроль за выполнением данного постановления возложить на заместителя главы администрации городского округа город Стерлитамак Республики Башкортостан по инвестициям, развитию предпринимательства и потребительского рынка.</w:t>
      </w:r>
    </w:p>
    <w:p w:rsidR="00C0687B" w:rsidRPr="00C0687B" w:rsidRDefault="00C0687B" w:rsidP="00C06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87B" w:rsidRPr="00C0687B" w:rsidRDefault="00C0687B" w:rsidP="00C06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87B" w:rsidRPr="00C0687B" w:rsidRDefault="00C0687B" w:rsidP="00C0687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87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Pr="00C068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68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68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68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68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68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68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68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В.И. Куликов</w:t>
      </w:r>
    </w:p>
    <w:p w:rsidR="00C0687B" w:rsidRPr="00C0687B" w:rsidRDefault="00C0687B" w:rsidP="00C0687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87B" w:rsidRPr="00C0687B" w:rsidRDefault="00C0687B" w:rsidP="00C0687B"/>
    <w:p w:rsidR="0088083B" w:rsidRDefault="0088083B"/>
    <w:p w:rsidR="00C0687B" w:rsidRDefault="00C0687B"/>
    <w:p w:rsidR="00C0687B" w:rsidRDefault="00C0687B"/>
    <w:p w:rsidR="00C0687B" w:rsidRDefault="00C0687B"/>
    <w:p w:rsidR="00C0687B" w:rsidRDefault="00C0687B"/>
    <w:p w:rsidR="00C0687B" w:rsidRDefault="00C0687B"/>
    <w:p w:rsidR="00C0687B" w:rsidRDefault="00C0687B"/>
    <w:p w:rsidR="00C0687B" w:rsidRDefault="00C0687B"/>
    <w:p w:rsidR="00C0687B" w:rsidRDefault="00C0687B"/>
    <w:p w:rsidR="00C0687B" w:rsidRDefault="00C0687B"/>
    <w:p w:rsidR="00C0687B" w:rsidRDefault="00C0687B"/>
    <w:p w:rsidR="00C0687B" w:rsidRDefault="00C0687B"/>
    <w:p w:rsidR="00C0687B" w:rsidRDefault="00C0687B"/>
    <w:p w:rsidR="00C0687B" w:rsidRDefault="00C0687B"/>
    <w:p w:rsidR="00C0687B" w:rsidRDefault="00C0687B"/>
    <w:p w:rsidR="00C0687B" w:rsidRDefault="00C0687B"/>
    <w:p w:rsidR="00C0687B" w:rsidRDefault="00C0687B"/>
    <w:p w:rsidR="00C0687B" w:rsidRDefault="00C0687B"/>
    <w:p w:rsidR="00C0687B" w:rsidRDefault="00C0687B"/>
    <w:p w:rsidR="00C0687B" w:rsidRDefault="00C0687B"/>
    <w:p w:rsidR="00C0687B" w:rsidRDefault="00C0687B"/>
    <w:p w:rsidR="00C0687B" w:rsidRDefault="00C0687B"/>
    <w:p w:rsidR="00C0687B" w:rsidRDefault="00C0687B"/>
    <w:p w:rsidR="00C0687B" w:rsidRPr="00F65D9B" w:rsidRDefault="00C0687B" w:rsidP="00C068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65D9B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C0687B" w:rsidRDefault="00C0687B" w:rsidP="00C0687B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F65D9B">
        <w:rPr>
          <w:rFonts w:ascii="Times New Roman" w:hAnsi="Times New Roman" w:cs="Times New Roman"/>
          <w:sz w:val="20"/>
          <w:szCs w:val="20"/>
        </w:rPr>
        <w:t xml:space="preserve">Утвержден постановлением городского округа город Стерлитамак </w:t>
      </w:r>
    </w:p>
    <w:p w:rsidR="00C0687B" w:rsidRDefault="00C0687B" w:rsidP="00C0687B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F65D9B">
        <w:rPr>
          <w:rFonts w:ascii="Times New Roman" w:hAnsi="Times New Roman" w:cs="Times New Roman"/>
          <w:sz w:val="20"/>
          <w:szCs w:val="20"/>
        </w:rPr>
        <w:t xml:space="preserve">Республики Башкортостан </w:t>
      </w:r>
    </w:p>
    <w:p w:rsidR="00C0687B" w:rsidRPr="00F65D9B" w:rsidRDefault="00C0687B" w:rsidP="00C0687B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02.12.2019 №2751</w:t>
      </w:r>
    </w:p>
    <w:p w:rsidR="00C0687B" w:rsidRDefault="00C0687B" w:rsidP="00C06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687B" w:rsidRDefault="00C0687B" w:rsidP="00C06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687B" w:rsidRPr="00F65D9B" w:rsidRDefault="00C0687B" w:rsidP="00C068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5D9B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C0687B" w:rsidRDefault="00C0687B" w:rsidP="00C068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включения нестационарных объектов в </w:t>
      </w:r>
      <w:r w:rsidRPr="00F65D9B">
        <w:rPr>
          <w:rFonts w:ascii="Times New Roman" w:hAnsi="Times New Roman" w:cs="Times New Roman"/>
          <w:sz w:val="28"/>
          <w:szCs w:val="28"/>
        </w:rPr>
        <w:t>схем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65D9B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на территории городского округа город Стерлитамак Республики Башкортостан.</w:t>
      </w:r>
    </w:p>
    <w:p w:rsidR="00C0687B" w:rsidRDefault="00C0687B" w:rsidP="00C068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87B" w:rsidRPr="008B00AC" w:rsidRDefault="00C0687B" w:rsidP="00C068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B00AC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C0687B" w:rsidRDefault="00C0687B" w:rsidP="00C0687B">
      <w:pPr>
        <w:pStyle w:val="Default"/>
        <w:ind w:firstLine="708"/>
        <w:jc w:val="both"/>
        <w:rPr>
          <w:sz w:val="28"/>
          <w:szCs w:val="28"/>
        </w:rPr>
      </w:pPr>
      <w:r w:rsidRPr="00275A5B">
        <w:rPr>
          <w:sz w:val="28"/>
          <w:szCs w:val="28"/>
        </w:rPr>
        <w:t xml:space="preserve">1.1. Порядок включения нестационарных объектов в схему размещения нестационарных торговых объектов на территории городского округа </w:t>
      </w:r>
      <w:r>
        <w:rPr>
          <w:sz w:val="28"/>
          <w:szCs w:val="28"/>
        </w:rPr>
        <w:t xml:space="preserve">город Стерлитамак Республики Башкортостан </w:t>
      </w:r>
      <w:r w:rsidRPr="00275A5B">
        <w:rPr>
          <w:sz w:val="28"/>
          <w:szCs w:val="28"/>
        </w:rPr>
        <w:t xml:space="preserve">(далее – Порядок),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</w:t>
      </w:r>
      <w:r>
        <w:rPr>
          <w:sz w:val="28"/>
          <w:szCs w:val="28"/>
        </w:rPr>
        <w:t>п</w:t>
      </w:r>
      <w:r w:rsidRPr="00275A5B">
        <w:rPr>
          <w:sz w:val="28"/>
          <w:szCs w:val="28"/>
        </w:rPr>
        <w:t xml:space="preserve">остановлением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</w:t>
      </w:r>
      <w:r w:rsidRPr="00F2532B">
        <w:rPr>
          <w:sz w:val="28"/>
          <w:szCs w:val="28"/>
        </w:rPr>
        <w:t xml:space="preserve">постановлением Правительства Республики Башкортостан </w:t>
      </w:r>
      <w:r>
        <w:rPr>
          <w:sz w:val="28"/>
          <w:szCs w:val="28"/>
        </w:rPr>
        <w:t>от 11.04.</w:t>
      </w:r>
      <w:r w:rsidRPr="00F2532B">
        <w:rPr>
          <w:sz w:val="28"/>
          <w:szCs w:val="28"/>
        </w:rPr>
        <w:t>2011 № 98 «О порядке разработки и утверждения органами местного самоуправления схемы размещения нестационарных торговых объектов на территории Республики Башкортостан»</w:t>
      </w:r>
      <w:r>
        <w:rPr>
          <w:sz w:val="28"/>
          <w:szCs w:val="28"/>
        </w:rPr>
        <w:t>, решением Совета городского округа город Стерлитамак Республики Башкортостан от 28.08.2018 № 4-8/19з «Об утверждении Положения о порядке размещения нестационарных торговых объектов, объектов общественного питания на территории городского округа город Стерлитамак Республики Башкортостан».</w:t>
      </w:r>
    </w:p>
    <w:p w:rsidR="00C0687B" w:rsidRDefault="00C0687B" w:rsidP="00C0687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Настоящий Порядок распространяется на нестационарные торговые объекты, расположенные на земельных участках, которые находятся в муниципальной собственности и собственность на которые не разграничена, в зданиях, строениях и сооружениях, находящихся в муниципальной собственности.</w:t>
      </w:r>
    </w:p>
    <w:p w:rsidR="00C0687B" w:rsidRDefault="00C0687B" w:rsidP="00C0687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Порядок определяет основания и процедуру включения торговых объектов в схему размещения </w:t>
      </w:r>
      <w:r w:rsidRPr="00275A5B">
        <w:rPr>
          <w:sz w:val="28"/>
          <w:szCs w:val="28"/>
        </w:rPr>
        <w:t xml:space="preserve">нестационарных торговых объектов на территории городского округа </w:t>
      </w:r>
      <w:r>
        <w:rPr>
          <w:sz w:val="28"/>
          <w:szCs w:val="28"/>
        </w:rPr>
        <w:t>город Стерлитамак Республики Башкортостан.</w:t>
      </w:r>
    </w:p>
    <w:p w:rsidR="00C0687B" w:rsidRPr="00335970" w:rsidRDefault="00C0687B" w:rsidP="00C0687B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867E2">
        <w:rPr>
          <w:rFonts w:ascii="Times New Roman" w:hAnsi="Times New Roman" w:cs="Times New Roman"/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335970">
        <w:rPr>
          <w:rFonts w:ascii="Times New Roman" w:hAnsi="Times New Roman" w:cs="Times New Roman"/>
          <w:sz w:val="28"/>
          <w:szCs w:val="28"/>
        </w:rPr>
        <w:t xml:space="preserve">Включение нестационарных торговых объектов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35970">
        <w:rPr>
          <w:rFonts w:ascii="Times New Roman" w:hAnsi="Times New Roman" w:cs="Times New Roman"/>
          <w:sz w:val="28"/>
          <w:szCs w:val="28"/>
        </w:rPr>
        <w:t>хему</w:t>
      </w:r>
      <w:r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на территории городского округа город Стерлитамак Республики Башкортостан</w:t>
      </w:r>
      <w:r w:rsidRPr="00335970">
        <w:rPr>
          <w:rFonts w:ascii="Times New Roman" w:hAnsi="Times New Roman" w:cs="Times New Roman"/>
          <w:sz w:val="28"/>
          <w:szCs w:val="28"/>
        </w:rPr>
        <w:t xml:space="preserve"> осуществляется в следующих целях:</w:t>
      </w:r>
    </w:p>
    <w:p w:rsidR="00C0687B" w:rsidRPr="00335970" w:rsidRDefault="00C0687B" w:rsidP="00C0687B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1.4.1. </w:t>
      </w:r>
      <w:r w:rsidRPr="00335970">
        <w:rPr>
          <w:rFonts w:ascii="Times New Roman" w:hAnsi="Times New Roman" w:cs="Times New Roman"/>
          <w:sz w:val="28"/>
          <w:szCs w:val="28"/>
        </w:rPr>
        <w:t>достижение установленных нормативов минимальной обеспеченности населения площадью торговых объектов;</w:t>
      </w:r>
    </w:p>
    <w:p w:rsidR="00C0687B" w:rsidRPr="00335970" w:rsidRDefault="00C0687B" w:rsidP="00C0687B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1.4.2. </w:t>
      </w:r>
      <w:r w:rsidRPr="00335970">
        <w:rPr>
          <w:rFonts w:ascii="Times New Roman" w:hAnsi="Times New Roman" w:cs="Times New Roman"/>
          <w:sz w:val="28"/>
          <w:szCs w:val="28"/>
        </w:rPr>
        <w:t>размещение нестационарных торговых объектов, используемых субъектами малого или среднего предпринимательства, осуществляющими торговую деятельность;</w:t>
      </w:r>
    </w:p>
    <w:p w:rsidR="00C0687B" w:rsidRPr="00335970" w:rsidRDefault="00C0687B" w:rsidP="00C0687B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335970">
        <w:rPr>
          <w:rFonts w:ascii="Times New Roman" w:hAnsi="Times New Roman" w:cs="Times New Roman"/>
          <w:sz w:val="28"/>
          <w:szCs w:val="28"/>
        </w:rPr>
        <w:t>.3. формирование торговой инфраструктуры с учетом видов и типов торговых объектов, форм и способов торговли;</w:t>
      </w:r>
    </w:p>
    <w:p w:rsidR="00C0687B" w:rsidRPr="002867E2" w:rsidRDefault="00C0687B" w:rsidP="00C0687B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335970">
        <w:rPr>
          <w:rFonts w:ascii="Times New Roman" w:hAnsi="Times New Roman" w:cs="Times New Roman"/>
          <w:sz w:val="28"/>
          <w:szCs w:val="28"/>
        </w:rPr>
        <w:t>.4. повышение доступности товаров для населения.</w:t>
      </w:r>
    </w:p>
    <w:p w:rsidR="00C0687B" w:rsidRPr="00C9125B" w:rsidRDefault="00C0687B" w:rsidP="00C06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25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9125B">
        <w:rPr>
          <w:rFonts w:ascii="Times New Roman" w:hAnsi="Times New Roman" w:cs="Times New Roman"/>
          <w:sz w:val="28"/>
          <w:szCs w:val="28"/>
        </w:rPr>
        <w:t xml:space="preserve">. </w:t>
      </w:r>
      <w:r w:rsidRPr="00C9125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предусмотренные настоящим Порядком, не распространяются на отношения, связанные с размещением нестационарных торговых объектов на ярмарках, а также в местах проведения праздничных и иных массовых мероприятий, имеющих краткосрочный характер.</w:t>
      </w:r>
    </w:p>
    <w:p w:rsidR="00C0687B" w:rsidRPr="00275A5B" w:rsidRDefault="00C0687B" w:rsidP="00C0687B">
      <w:pPr>
        <w:pStyle w:val="Default"/>
        <w:jc w:val="both"/>
        <w:rPr>
          <w:sz w:val="28"/>
          <w:szCs w:val="28"/>
        </w:rPr>
      </w:pPr>
    </w:p>
    <w:p w:rsidR="00C0687B" w:rsidRDefault="00C0687B" w:rsidP="00C06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6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понятия и их определения.</w:t>
      </w:r>
    </w:p>
    <w:p w:rsidR="00C0687B" w:rsidRPr="00335970" w:rsidRDefault="00C0687B" w:rsidP="00C0687B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687B" w:rsidRDefault="00C0687B" w:rsidP="00C0687B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335970">
        <w:rPr>
          <w:rFonts w:ascii="Times New Roman" w:hAnsi="Times New Roman" w:cs="Times New Roman"/>
          <w:sz w:val="28"/>
          <w:szCs w:val="28"/>
        </w:rPr>
        <w:t>. Для целей настоящего Порядка используются следующие основные понятия:</w:t>
      </w:r>
    </w:p>
    <w:p w:rsidR="00C0687B" w:rsidRPr="00074503" w:rsidRDefault="00C0687B" w:rsidP="00C06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Pr="00074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схема размещения нестационарных торговых объектов</w:t>
      </w:r>
      <w:r w:rsidRPr="00074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разработанный и утвержденный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местного самоуправления </w:t>
      </w:r>
      <w:r w:rsidRPr="00074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определяющий места размещения нестационарных торговых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специализацию, площадь, период размещения и требования к размещению объекта (далее-схема НТО);</w:t>
      </w:r>
    </w:p>
    <w:p w:rsidR="00C0687B" w:rsidRPr="00074503" w:rsidRDefault="00C0687B" w:rsidP="00C06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74503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НТО)</w:t>
      </w:r>
      <w:r w:rsidRPr="000745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687B" w:rsidRPr="00074503" w:rsidRDefault="00C0687B" w:rsidP="00C06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74503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специализация нестационарного торгового объекта - ассортиментная специфика, при которой восемьдесят и более процентов всех предлагаемых к продаже товаров от их общего количества составляют товары (услуги) одной группы, за исключением деятельности по реализации печатной продукции.</w:t>
      </w:r>
    </w:p>
    <w:p w:rsidR="00C0687B" w:rsidRDefault="00C0687B" w:rsidP="00C06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Специализация нестационарного торгового объекта по реализации печатной продукции определяется, если пятьдесят и более процентов всех предлагаемых к продаже товаров от их общего количества составляет печатная продукция.</w:t>
      </w:r>
    </w:p>
    <w:p w:rsidR="00C0687B" w:rsidRDefault="00C0687B" w:rsidP="00C06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0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Определение иных понятий используется в том же значении, что и в Федеральном законе от 28.12.2009 № 381-ФЗ «Об основах государственного регулирования торговой деятельности в Российской Федерации» и Национальном стандарте РФ ГОСТе Р 51303-2013 «Торговля. Термины и определения», утвержденном приказом Федерального агентства по техническому регулированию и метрологии от 28.08.2013 № 582-ст.</w:t>
      </w:r>
    </w:p>
    <w:p w:rsidR="00C0687B" w:rsidRDefault="00C0687B" w:rsidP="00C06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87B" w:rsidRDefault="00C0687B" w:rsidP="00C0687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2426F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Включение объектов в схему</w:t>
      </w:r>
      <w:r w:rsidRPr="0062426F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на территории городского округа город Стерлитамак </w:t>
      </w:r>
    </w:p>
    <w:p w:rsidR="00C0687B" w:rsidRPr="0062426F" w:rsidRDefault="00C0687B" w:rsidP="00C068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26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87B" w:rsidRDefault="00C0687B" w:rsidP="00C06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87B" w:rsidRPr="0062426F" w:rsidRDefault="00C0687B" w:rsidP="00C06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26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3.1.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2426F">
        <w:rPr>
          <w:rFonts w:ascii="Times New Roman" w:hAnsi="Times New Roman" w:cs="Times New Roman"/>
          <w:sz w:val="28"/>
          <w:szCs w:val="28"/>
        </w:rPr>
        <w:t>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426F">
        <w:rPr>
          <w:rFonts w:ascii="Times New Roman" w:hAnsi="Times New Roman" w:cs="Times New Roman"/>
          <w:sz w:val="28"/>
          <w:szCs w:val="28"/>
        </w:rPr>
        <w:t xml:space="preserve"> объектов в схему размещения нестационарных торговых объектов </w:t>
      </w:r>
      <w:r>
        <w:rPr>
          <w:rFonts w:ascii="Times New Roman" w:hAnsi="Times New Roman" w:cs="Times New Roman"/>
          <w:sz w:val="28"/>
          <w:szCs w:val="28"/>
        </w:rPr>
        <w:t>на территории городского округа город Стерлитамак Республики Башкортостан</w:t>
      </w:r>
      <w:r w:rsidRPr="00624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по инициативе администрации городского округа город Стерлитамак Республики Башкортостан в целях, предусмотренных п. 1.4. настоящего Порядка, в соответствии с постановлением Правительства Республики Башкортостан от 11.04.2011 №98 «О порядке разработки и утверждения органами местного самоуправления схемы размещения нестационарных торговых объектов на территории Республики Башкортостан». </w:t>
      </w:r>
    </w:p>
    <w:p w:rsidR="00C0687B" w:rsidRPr="0062426F" w:rsidRDefault="00C0687B" w:rsidP="00C068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инициаторами включения объектов в схему </w:t>
      </w:r>
      <w:r w:rsidRPr="0062426F">
        <w:rPr>
          <w:rFonts w:ascii="Times New Roman" w:hAnsi="Times New Roman" w:cs="Times New Roman"/>
          <w:sz w:val="28"/>
          <w:szCs w:val="28"/>
        </w:rPr>
        <w:t xml:space="preserve">размещения нестационарных торговых объектов </w:t>
      </w:r>
      <w:r>
        <w:rPr>
          <w:rFonts w:ascii="Times New Roman" w:hAnsi="Times New Roman" w:cs="Times New Roman"/>
          <w:sz w:val="28"/>
          <w:szCs w:val="28"/>
        </w:rPr>
        <w:t>на территории городского округа город Стерлитамак Республики Башкортостан</w:t>
      </w:r>
      <w:r w:rsidRPr="0062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</w:t>
      </w:r>
      <w:r w:rsidRPr="0062426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 и индивидуальные предприниматели (далее - заинтересованные лица);</w:t>
      </w:r>
    </w:p>
    <w:p w:rsidR="00C0687B" w:rsidRDefault="00C0687B" w:rsidP="00C06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Для включения </w:t>
      </w:r>
      <w:r w:rsidRPr="00624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в схему</w:t>
      </w:r>
      <w:r w:rsidRPr="0062426F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на территории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заинтересованное лицо направляет в администрацию городского округа город Стерлитамак Республики Башкортостан заявление о включении объекта в Схему НТО, согласно приложению №1. </w:t>
      </w:r>
    </w:p>
    <w:p w:rsidR="00C0687B" w:rsidRPr="001E40A3" w:rsidRDefault="00C0687B" w:rsidP="00C0687B">
      <w:pPr>
        <w:pStyle w:val="Default"/>
        <w:ind w:firstLine="708"/>
        <w:jc w:val="both"/>
        <w:rPr>
          <w:sz w:val="28"/>
          <w:szCs w:val="28"/>
        </w:rPr>
      </w:pPr>
      <w:r w:rsidRPr="00B80772">
        <w:rPr>
          <w:sz w:val="28"/>
          <w:szCs w:val="28"/>
        </w:rPr>
        <w:t xml:space="preserve">К заявлению прилагаются документы: </w:t>
      </w:r>
      <w:r w:rsidRPr="0077011B">
        <w:rPr>
          <w:sz w:val="28"/>
          <w:szCs w:val="28"/>
        </w:rPr>
        <w:t>схема, изображающая сведения об участке местности, с указанием границ земель, земельного участка либо части земельного участка, на территории которого планируется размещение нестационарного торгового объекта</w:t>
      </w:r>
      <w:r>
        <w:rPr>
          <w:sz w:val="28"/>
          <w:szCs w:val="28"/>
        </w:rPr>
        <w:t xml:space="preserve">, </w:t>
      </w:r>
      <w:proofErr w:type="spellStart"/>
      <w:r w:rsidRPr="001E40A3">
        <w:rPr>
          <w:sz w:val="28"/>
          <w:szCs w:val="28"/>
        </w:rPr>
        <w:t>фотофиксация</w:t>
      </w:r>
      <w:proofErr w:type="spellEnd"/>
      <w:r w:rsidRPr="001E40A3">
        <w:rPr>
          <w:sz w:val="28"/>
          <w:szCs w:val="28"/>
        </w:rPr>
        <w:t xml:space="preserve"> предлагаемого места размещения нестационарного торгового объекта, фотография будущего объекта либо эскиз внешнего вида. </w:t>
      </w:r>
    </w:p>
    <w:p w:rsidR="00C0687B" w:rsidRDefault="00C0687B" w:rsidP="00C0687B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Адрес а</w:t>
      </w:r>
      <w:r w:rsidRPr="00C41C3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C41C3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28"/>
          <w:lang w:eastAsia="ru-RU"/>
        </w:rPr>
        <w:t>городского округа город Стерлитамак Республики Башкортостан:</w:t>
      </w:r>
      <w:r w:rsidRPr="00C41C3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453100, Республика Башкортостан, г. Стерлитамак, пр. Октября, 32.</w:t>
      </w:r>
    </w:p>
    <w:p w:rsidR="00C0687B" w:rsidRDefault="00C0687B" w:rsidP="00C0687B">
      <w:pPr>
        <w:shd w:val="clear" w:color="auto" w:fill="FFFFFF"/>
        <w:spacing w:after="0" w:line="25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41C3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График работы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C41C3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C41C3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28"/>
          <w:lang w:eastAsia="ru-RU"/>
        </w:rPr>
        <w:t>городского округа город Стерлитамак Республики Башкортостан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: </w:t>
      </w:r>
      <w:r w:rsidRPr="00C41C3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понедельник - пятница - с 08.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Pr="00C41C3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0 до 17.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Pr="00C41C3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0 часов; перерыв с 1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Pr="00C41C3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.00 до 1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Pr="00C41C3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.00 часов.</w:t>
      </w:r>
    </w:p>
    <w:p w:rsidR="00C0687B" w:rsidRPr="00C41C38" w:rsidRDefault="00C0687B" w:rsidP="00C0687B">
      <w:pPr>
        <w:shd w:val="clear" w:color="auto" w:fill="FFFFFF"/>
        <w:spacing w:after="0" w:line="25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График приема заявлений ежедневно с 8.30 до 17.30, кроме выходных и праздничных дней, перерыв на обед с 13.00 до 14.00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 101, 102.</w:t>
      </w:r>
    </w:p>
    <w:p w:rsidR="00C0687B" w:rsidRDefault="00C0687B" w:rsidP="00C0687B">
      <w:pPr>
        <w:shd w:val="clear" w:color="auto" w:fill="FFFFFF"/>
        <w:spacing w:after="0" w:line="25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41C3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Справочные телефоны: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(3473) 24-27-59, (3473) 24-52-83</w:t>
      </w:r>
      <w:r w:rsidRPr="00C41C3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C0687B" w:rsidRPr="004F0A05" w:rsidRDefault="00C0687B" w:rsidP="00C0687B">
      <w:pPr>
        <w:shd w:val="clear" w:color="auto" w:fill="FFFFFF"/>
        <w:spacing w:after="0" w:line="254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Заявление о включении объектов в схему НТО</w:t>
      </w:r>
      <w:r w:rsidRPr="008A4AD9">
        <w:rPr>
          <w:rFonts w:ascii="Times New Roman" w:hAnsi="Times New Roman" w:cs="Times New Roman"/>
          <w:sz w:val="28"/>
          <w:szCs w:val="28"/>
        </w:rPr>
        <w:t xml:space="preserve"> регистриру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4AD9">
        <w:rPr>
          <w:rFonts w:ascii="Times New Roman" w:hAnsi="Times New Roman" w:cs="Times New Roman"/>
          <w:sz w:val="28"/>
          <w:szCs w:val="28"/>
        </w:rPr>
        <w:t>тся в системе делопроизводства и электронного документооборота администрации городского округа город Стерлитамак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8A4AD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ашкортостан</w:t>
      </w:r>
      <w:r w:rsidRPr="008A4AD9">
        <w:rPr>
          <w:rFonts w:ascii="Times New Roman" w:hAnsi="Times New Roman" w:cs="Times New Roman"/>
          <w:sz w:val="28"/>
          <w:szCs w:val="28"/>
        </w:rPr>
        <w:t xml:space="preserve"> в течение 3 дней с момента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и рассматривается в течении 30 календарных дней со дня регистрации.</w:t>
      </w:r>
    </w:p>
    <w:p w:rsidR="00C0687B" w:rsidRDefault="00C0687B" w:rsidP="00C0687B">
      <w:pPr>
        <w:shd w:val="clear" w:color="auto" w:fill="FFFFFF"/>
        <w:spacing w:after="0" w:line="25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3.4. Заявление о включении объекта в схему НТО рассматривается на заседании Рабочей группы по вопросам размещения нестационарных торговых объектов на территории городского округа город Стерлитамак Республики Башкортостан,</w:t>
      </w:r>
      <w:r w:rsidRPr="008919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 которой утверждается постановлением администрации городского округа город Стерлитамак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(далее - Рабочая группа по вопросам размещения НТО).</w:t>
      </w:r>
    </w:p>
    <w:p w:rsidR="00C0687B" w:rsidRPr="008A4AD9" w:rsidRDefault="00C0687B" w:rsidP="00C0687B">
      <w:pPr>
        <w:shd w:val="clear" w:color="auto" w:fill="FFFFFF"/>
        <w:spacing w:after="0" w:line="25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3.5. Решение о включении/об отказе во включении объекта в схему НТО принимается членами Рабочей группы по вопросам размещения НТО коллегиально.</w:t>
      </w:r>
    </w:p>
    <w:p w:rsidR="00C0687B" w:rsidRDefault="00C0687B" w:rsidP="00C0687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Заседание Рабочей группы по вопросам размещения НТО считается правомочным, если на нем присутствует не менее половины от установленного числа членов Рабочей группы по вопросам размещения НТО.</w:t>
      </w:r>
    </w:p>
    <w:p w:rsidR="00C0687B" w:rsidRDefault="00C0687B" w:rsidP="00C0687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Решение Рабочей группы по вопросам размещения НТО принимается открытым голосованием простым большинством голосов, присутствующих на заседании. </w:t>
      </w:r>
      <w:r w:rsidRPr="00556598">
        <w:rPr>
          <w:spacing w:val="1"/>
          <w:sz w:val="28"/>
          <w:szCs w:val="28"/>
        </w:rPr>
        <w:t xml:space="preserve">Каждый член </w:t>
      </w:r>
      <w:r>
        <w:rPr>
          <w:spacing w:val="1"/>
          <w:sz w:val="28"/>
          <w:szCs w:val="28"/>
        </w:rPr>
        <w:t>Рабочей группы по вопросам размещения НТО</w:t>
      </w:r>
      <w:r w:rsidRPr="00556598">
        <w:rPr>
          <w:spacing w:val="1"/>
          <w:sz w:val="28"/>
          <w:szCs w:val="28"/>
        </w:rPr>
        <w:t xml:space="preserve"> имеет один голос. При равенстве голосов голос председательствующего является решающим.</w:t>
      </w:r>
    </w:p>
    <w:p w:rsidR="00C0687B" w:rsidRDefault="00C0687B" w:rsidP="00C0687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Решение Рабочей группы по вопросам размещения НТО оформляется в день заседания Рабочей группы по вопросам размещения НТО в форме протокола, который, </w:t>
      </w:r>
      <w:r>
        <w:rPr>
          <w:sz w:val="28"/>
          <w:szCs w:val="28"/>
        </w:rPr>
        <w:t xml:space="preserve">который подписывается в течении трех рабочих дней со дня заседания председателем, секретарем и членами Рабочей группы по вопросам размещения НТО </w:t>
      </w:r>
      <w:r>
        <w:rPr>
          <w:color w:val="auto"/>
          <w:sz w:val="28"/>
          <w:szCs w:val="28"/>
        </w:rPr>
        <w:t xml:space="preserve">с указанием даты подписания. </w:t>
      </w:r>
    </w:p>
    <w:p w:rsidR="00C0687B" w:rsidRPr="00880F9F" w:rsidRDefault="00C0687B" w:rsidP="00C0687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F47CB">
        <w:rPr>
          <w:color w:val="auto"/>
          <w:sz w:val="28"/>
          <w:szCs w:val="28"/>
        </w:rPr>
        <w:t>3.</w:t>
      </w:r>
      <w:r>
        <w:rPr>
          <w:color w:val="auto"/>
          <w:sz w:val="28"/>
          <w:szCs w:val="28"/>
        </w:rPr>
        <w:t>6</w:t>
      </w:r>
      <w:r w:rsidRPr="00DF47CB">
        <w:rPr>
          <w:color w:val="auto"/>
          <w:sz w:val="28"/>
          <w:szCs w:val="28"/>
        </w:rPr>
        <w:t xml:space="preserve">. </w:t>
      </w:r>
      <w:r>
        <w:rPr>
          <w:rFonts w:eastAsia="Times New Roman"/>
          <w:bCs/>
          <w:sz w:val="28"/>
          <w:szCs w:val="28"/>
          <w:lang w:eastAsia="ru-RU"/>
        </w:rPr>
        <w:t>По результатам рассмотрения поступившего заявления Рабочая группа по вопросам размещения НТО принимает одно из следующих решений:</w:t>
      </w:r>
    </w:p>
    <w:p w:rsidR="00C0687B" w:rsidRDefault="00C0687B" w:rsidP="00C068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-о согласовании включения в Схему НТО места для размещения нестационарного торгового объекта;</w:t>
      </w:r>
    </w:p>
    <w:p w:rsidR="00C0687B" w:rsidRDefault="00C0687B" w:rsidP="00C068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-об отказе во включении в Схему НТО места для размещения нестационарного торгового объекта.</w:t>
      </w:r>
    </w:p>
    <w:p w:rsidR="00C0687B" w:rsidRPr="00987242" w:rsidRDefault="00C0687B" w:rsidP="00C06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3.7</w:t>
      </w:r>
      <w:r w:rsidRPr="00987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О принятом решении </w:t>
      </w:r>
      <w:r w:rsidRPr="0098724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округа город Стерлитамак Республики Башкортостан письменно уведомляет лицо, подавшее соответствующее заявление, в срок не позднее 5 рабочих дней со дня принятия указанного решения.</w:t>
      </w:r>
    </w:p>
    <w:p w:rsidR="00C0687B" w:rsidRPr="00741277" w:rsidRDefault="00C0687B" w:rsidP="00C068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3.8</w:t>
      </w:r>
      <w:r w:rsidRPr="00741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Основаниями для</w:t>
      </w:r>
      <w:r w:rsidRPr="00741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4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отказа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согласовании во</w:t>
      </w:r>
      <w:r w:rsidRPr="0074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включении сведений о нестационарном торговом объекте в Схему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НТО являются:</w:t>
      </w:r>
    </w:p>
    <w:p w:rsidR="00C0687B" w:rsidRPr="007319C5" w:rsidRDefault="00C0687B" w:rsidP="00C06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3.8</w:t>
      </w:r>
      <w:r w:rsidRPr="00731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.1. </w:t>
      </w:r>
      <w:r w:rsidRPr="0074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неиспользуемых земельных участков, находящихся в государственной и муниципальной собственности, а также установленные законодательством Российской Федерации ограничения в их обороте;</w:t>
      </w:r>
    </w:p>
    <w:p w:rsidR="00C0687B" w:rsidRDefault="00C0687B" w:rsidP="00C06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</w:t>
      </w:r>
      <w:r w:rsidRPr="0073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r w:rsidRPr="0074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нестационарного торгового объекта предполагается на земельном участке, нахо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дящемся в частной собственности либо на земельном участке многоквартирного жилого дома;</w:t>
      </w:r>
    </w:p>
    <w:p w:rsidR="00C0687B" w:rsidRDefault="00C0687B" w:rsidP="00C06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3.8.3. </w:t>
      </w:r>
      <w:r w:rsidRPr="0074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согласовании включения нестационарного торгового объекта в Схему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НТО</w:t>
      </w:r>
      <w:r w:rsidRPr="0074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</w:t>
      </w:r>
      <w:r w:rsidRPr="0074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4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полномочия собственника имущества (в случае размещения нестационарного торгового объекта на земельном участке, находящемся в государственной собственности (в федеральной собственности или в собственности субъекта Российской Федерации);</w:t>
      </w:r>
    </w:p>
    <w:p w:rsidR="00C0687B" w:rsidRDefault="00C0687B" w:rsidP="00C06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3.8.4. </w:t>
      </w:r>
      <w:r w:rsidRPr="00C74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нестационарного торгового объекта либо места его предполагаемого размещения требованиям, установленным Правилами благоустройства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город Стерлитамак Республики Башкортостан.</w:t>
      </w:r>
    </w:p>
    <w:p w:rsidR="00C0687B" w:rsidRDefault="00C0687B" w:rsidP="00C06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3.8.5. </w:t>
      </w:r>
      <w:r w:rsidRPr="00C74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нестационарного торгового объекта повлечет нарушение требований технических регламентов, ГОСТов, СНиПов, СП.</w:t>
      </w:r>
    </w:p>
    <w:p w:rsidR="00C0687B" w:rsidRDefault="00C0687B" w:rsidP="00C06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3.8.6. В</w:t>
      </w:r>
      <w:r w:rsidRPr="00C74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размещения нестационарного торгового объекта по адресному ориентиру, находящемуся:</w:t>
      </w:r>
    </w:p>
    <w:p w:rsidR="00C0687B" w:rsidRDefault="00C0687B" w:rsidP="00C06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охранных зонах коммуникаций;</w:t>
      </w:r>
    </w:p>
    <w:p w:rsidR="00C0687B" w:rsidRDefault="00C0687B" w:rsidP="00C06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охранных зонах и границах территорий объектов культурного наследия местного, регионального и федерального назначения и выявленных объектах культурного наследия;</w:t>
      </w:r>
    </w:p>
    <w:p w:rsidR="00C0687B" w:rsidRDefault="00C0687B" w:rsidP="00C06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на землях особо охраняемых природных территорий, в зонах охраны гидрометеорологических станций, в первой зоне санитарной охраны источников водоснабжения и площадок водопроводных сооружений, в </w:t>
      </w:r>
      <w:proofErr w:type="spellStart"/>
      <w:r w:rsidRPr="00C74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водоохранных</w:t>
      </w:r>
      <w:proofErr w:type="spellEnd"/>
      <w:r w:rsidRPr="00C74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зонах и прибрежных защитных полосах;</w:t>
      </w:r>
    </w:p>
    <w:p w:rsidR="00C0687B" w:rsidRDefault="00C0687B" w:rsidP="00C06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 пределах треугольников видимости на нерегулируемых перекрестках и примыканиях улиц и дорог, а также пешеходных переходах в соответствии со строительными нормами и правилами;</w:t>
      </w:r>
    </w:p>
    <w:p w:rsidR="00C0687B" w:rsidRDefault="00C0687B" w:rsidP="00C06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</w:t>
      </w:r>
      <w:r w:rsidRPr="0074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принятия решения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согласовании во</w:t>
      </w:r>
      <w:r w:rsidRPr="0074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4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Схему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 места, предполагаемого к размещению</w:t>
      </w:r>
      <w:r w:rsidRPr="0074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</w:t>
      </w:r>
      <w:r w:rsidRPr="0074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городского округа город Стерлитамак Республики Башкортостан</w:t>
      </w:r>
      <w:r w:rsidRPr="0074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 установленном для разработки и утверждения Схемы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НТО</w:t>
      </w:r>
      <w:r w:rsidRPr="0074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готовит проект муниципаль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правового акта, с учетом требований о внесении изменений в Схему НТО (не чаще трех раз в год).</w:t>
      </w:r>
    </w:p>
    <w:p w:rsidR="00C0687B" w:rsidRDefault="00C0687B" w:rsidP="00C06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 Размещение нестационарных торговых объектов на территории городского округа город Стерлитамак Республики Башкортостан осуществляется путем проведения торгов в форме открытого конкурса на право размещения НТО в соответствии с Положением о порядке размещения нестационарных торговых объектов, объектов общественного питания на территории городского округа город Стерлитамак Республики Башкортостан, утвержденным решением Совета городского округа город Стерлитамак                           от 28.08.2018 №4-8/19з. </w:t>
      </w:r>
    </w:p>
    <w:p w:rsidR="00C0687B" w:rsidRPr="00BA2706" w:rsidRDefault="00C0687B" w:rsidP="00C0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C0687B" w:rsidRDefault="00C0687B" w:rsidP="00C068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C0687B" w:rsidRDefault="00C0687B" w:rsidP="00C068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687B" w:rsidRDefault="00C0687B" w:rsidP="00C068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687B" w:rsidRDefault="00C0687B" w:rsidP="00C068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687B" w:rsidRDefault="00C0687B" w:rsidP="00C068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687B" w:rsidRDefault="00C0687B" w:rsidP="00C068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687B" w:rsidRDefault="00C0687B" w:rsidP="00C068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687B" w:rsidRDefault="00C0687B" w:rsidP="00C068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687B" w:rsidRDefault="00C0687B" w:rsidP="00C068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687B" w:rsidRDefault="00C0687B" w:rsidP="00C068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687B" w:rsidRDefault="00C0687B" w:rsidP="00C068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687B" w:rsidRDefault="00C0687B" w:rsidP="00C068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687B" w:rsidRDefault="00C0687B" w:rsidP="00C068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687B" w:rsidRDefault="00C0687B" w:rsidP="00C068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687B" w:rsidRDefault="00C0687B" w:rsidP="00C0687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C0687B" w:rsidRDefault="00C0687B" w:rsidP="00C068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0687B" w:rsidRPr="00F65D9B" w:rsidRDefault="00C0687B" w:rsidP="00C0687B">
      <w:pPr>
        <w:spacing w:after="0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F65D9B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C0687B" w:rsidRPr="00F65D9B" w:rsidRDefault="00C0687B" w:rsidP="00C0687B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Порядку включения нестационарных объектов в схему размещения нестационарных торговых объектов на территории городского округа город Стерлитамак Республики Башкортостан</w:t>
      </w:r>
    </w:p>
    <w:p w:rsidR="00C0687B" w:rsidRDefault="00C0687B" w:rsidP="00C06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687B" w:rsidRDefault="00C0687B" w:rsidP="00C0687B">
      <w:pPr>
        <w:pStyle w:val="Default"/>
        <w:ind w:left="5664"/>
        <w:rPr>
          <w:sz w:val="23"/>
          <w:szCs w:val="23"/>
        </w:rPr>
      </w:pPr>
      <w:r>
        <w:rPr>
          <w:sz w:val="23"/>
          <w:szCs w:val="23"/>
        </w:rPr>
        <w:t xml:space="preserve">Главе городского округа город Стерлитамак Республики Башкортостан </w:t>
      </w:r>
    </w:p>
    <w:p w:rsidR="00C0687B" w:rsidRDefault="00C0687B" w:rsidP="00C0687B">
      <w:pPr>
        <w:pStyle w:val="Default"/>
        <w:ind w:left="5664"/>
        <w:rPr>
          <w:sz w:val="23"/>
          <w:szCs w:val="23"/>
        </w:rPr>
      </w:pPr>
      <w:r>
        <w:rPr>
          <w:sz w:val="23"/>
          <w:szCs w:val="23"/>
        </w:rPr>
        <w:t>__________________________________</w:t>
      </w:r>
    </w:p>
    <w:p w:rsidR="00C0687B" w:rsidRDefault="00C0687B" w:rsidP="00C0687B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 xml:space="preserve">от __________________________ </w:t>
      </w:r>
    </w:p>
    <w:p w:rsidR="00C0687B" w:rsidRDefault="00C0687B" w:rsidP="00C0687B">
      <w:pPr>
        <w:pStyle w:val="Default"/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(фамилия, имя, отчество последнее при наличии) </w:t>
      </w:r>
    </w:p>
    <w:p w:rsidR="00C0687B" w:rsidRDefault="00C0687B" w:rsidP="00C0687B">
      <w:pPr>
        <w:pStyle w:val="Default"/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(наименование юридического лица) </w:t>
      </w:r>
    </w:p>
    <w:p w:rsidR="00C0687B" w:rsidRDefault="00C0687B" w:rsidP="00C0687B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 xml:space="preserve">ИНН________________________ </w:t>
      </w:r>
    </w:p>
    <w:p w:rsidR="00C0687B" w:rsidRDefault="00C0687B" w:rsidP="00C0687B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 xml:space="preserve">ОГРН_______________________ </w:t>
      </w:r>
    </w:p>
    <w:p w:rsidR="00C0687B" w:rsidRDefault="00C0687B" w:rsidP="00C0687B">
      <w:pPr>
        <w:pStyle w:val="Default"/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(для юридического лица) </w:t>
      </w:r>
    </w:p>
    <w:p w:rsidR="00C0687B" w:rsidRDefault="00C0687B" w:rsidP="00C0687B">
      <w:pPr>
        <w:pStyle w:val="Default"/>
        <w:ind w:left="5664"/>
        <w:rPr>
          <w:sz w:val="23"/>
          <w:szCs w:val="23"/>
        </w:rPr>
      </w:pPr>
      <w:r>
        <w:rPr>
          <w:sz w:val="23"/>
          <w:szCs w:val="23"/>
        </w:rPr>
        <w:t xml:space="preserve">Место жительства (место нахождения) заявителя: </w:t>
      </w:r>
    </w:p>
    <w:p w:rsidR="00C0687B" w:rsidRDefault="00C0687B" w:rsidP="00C0687B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 w:rsidR="00C0687B" w:rsidRDefault="00C0687B" w:rsidP="00C0687B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 xml:space="preserve">Контактный номер телефона </w:t>
      </w:r>
    </w:p>
    <w:p w:rsidR="00C0687B" w:rsidRDefault="00C0687B" w:rsidP="00C0687B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 xml:space="preserve">заявителя________________________ </w:t>
      </w:r>
    </w:p>
    <w:p w:rsidR="00C0687B" w:rsidRDefault="00C0687B" w:rsidP="00C0687B">
      <w:pPr>
        <w:pStyle w:val="Default"/>
        <w:rPr>
          <w:sz w:val="23"/>
          <w:szCs w:val="23"/>
        </w:rPr>
      </w:pPr>
    </w:p>
    <w:p w:rsidR="00C0687B" w:rsidRDefault="00C0687B" w:rsidP="00C0687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ЗАЯВЛЕНИЕ</w:t>
      </w:r>
    </w:p>
    <w:p w:rsidR="00C0687B" w:rsidRDefault="00C0687B" w:rsidP="00C0687B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о включении в схему размещения нестационарных торговых объектов,</w:t>
      </w:r>
    </w:p>
    <w:p w:rsidR="00C0687B" w:rsidRDefault="00C0687B" w:rsidP="00C0687B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время функционирования которых имеет круглогодичный/ исключительно</w:t>
      </w:r>
    </w:p>
    <w:p w:rsidR="00C0687B" w:rsidRDefault="00C0687B" w:rsidP="00C0687B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сезонный (нужное подчеркнуть) характер, на территории </w:t>
      </w:r>
    </w:p>
    <w:p w:rsidR="00C0687B" w:rsidRDefault="00C0687B" w:rsidP="00C0687B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городского округа город Стерлитамак Республики Башкортостан места размещения</w:t>
      </w:r>
    </w:p>
    <w:p w:rsidR="00C0687B" w:rsidRDefault="00C0687B" w:rsidP="00C0687B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нестационарного торгового объекта.</w:t>
      </w:r>
    </w:p>
    <w:p w:rsidR="00C0687B" w:rsidRDefault="00C0687B" w:rsidP="00C0687B">
      <w:pPr>
        <w:pStyle w:val="Default"/>
        <w:jc w:val="center"/>
        <w:rPr>
          <w:sz w:val="20"/>
          <w:szCs w:val="20"/>
        </w:rPr>
      </w:pPr>
    </w:p>
    <w:p w:rsidR="00C0687B" w:rsidRDefault="00C0687B" w:rsidP="00C0687B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Прошу рассмотреть вопрос о включении в схему размещения нестационарных торговых объектов следующего места размещения нестационарного торгового объекта: </w:t>
      </w:r>
    </w:p>
    <w:p w:rsidR="00C0687B" w:rsidRDefault="00C0687B" w:rsidP="00C068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Месторасположение нестационарного торгового объекта: </w:t>
      </w:r>
    </w:p>
    <w:p w:rsidR="00C0687B" w:rsidRDefault="00C0687B" w:rsidP="00C068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 </w:t>
      </w:r>
    </w:p>
    <w:p w:rsidR="00C0687B" w:rsidRDefault="00C0687B" w:rsidP="00C068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Тип нестационарного торгового объекта: </w:t>
      </w:r>
    </w:p>
    <w:p w:rsidR="00C0687B" w:rsidRDefault="00C0687B" w:rsidP="00C068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 </w:t>
      </w:r>
    </w:p>
    <w:p w:rsidR="00C0687B" w:rsidRDefault="00C0687B" w:rsidP="00C068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</w:t>
      </w:r>
      <w:r w:rsidRPr="00787F9E">
        <w:rPr>
          <w:sz w:val="16"/>
          <w:szCs w:val="16"/>
        </w:rPr>
        <w:t xml:space="preserve"> </w:t>
      </w:r>
      <w:r w:rsidRPr="00787F9E">
        <w:t>Специализация нестационарного торгового объекта</w:t>
      </w:r>
      <w:r>
        <w:rPr>
          <w:sz w:val="23"/>
          <w:szCs w:val="23"/>
        </w:rPr>
        <w:t xml:space="preserve">: _______________________________________________________________________________ </w:t>
      </w:r>
    </w:p>
    <w:p w:rsidR="00C0687B" w:rsidRDefault="00C0687B" w:rsidP="00C0687B">
      <w:pPr>
        <w:pStyle w:val="Default"/>
        <w:rPr>
          <w:sz w:val="16"/>
          <w:szCs w:val="16"/>
        </w:rPr>
      </w:pPr>
    </w:p>
    <w:p w:rsidR="00C0687B" w:rsidRDefault="00C0687B" w:rsidP="00C068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Площадь нестационарного торгового объекта: __________м</w:t>
      </w:r>
      <w:r>
        <w:rPr>
          <w:sz w:val="16"/>
          <w:szCs w:val="16"/>
        </w:rPr>
        <w:t>2</w:t>
      </w:r>
    </w:p>
    <w:p w:rsidR="00C0687B" w:rsidRDefault="00C0687B" w:rsidP="00C0687B">
      <w:pPr>
        <w:pStyle w:val="Default"/>
        <w:rPr>
          <w:sz w:val="23"/>
          <w:szCs w:val="23"/>
        </w:rPr>
      </w:pPr>
    </w:p>
    <w:p w:rsidR="00C0687B" w:rsidRDefault="00C0687B" w:rsidP="00C068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Дополнительная информация о месте размещения нестационарного торгового объекта (при наличии) ________________________________________________________________________ </w:t>
      </w:r>
    </w:p>
    <w:p w:rsidR="00C0687B" w:rsidRDefault="00C0687B" w:rsidP="00C0687B">
      <w:pPr>
        <w:pStyle w:val="Default"/>
        <w:rPr>
          <w:sz w:val="23"/>
          <w:szCs w:val="23"/>
        </w:rPr>
      </w:pPr>
    </w:p>
    <w:p w:rsidR="00C0687B" w:rsidRDefault="00C0687B" w:rsidP="00C068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Перечень прилагаемых документов: </w:t>
      </w:r>
    </w:p>
    <w:p w:rsidR="00C0687B" w:rsidRDefault="00C0687B" w:rsidP="00C068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 w:rsidRPr="0084429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схема, изображающая сведения об участке местности, с указанием границ земель, земельного участка либо части земельного участка, на территории которого планируется размещение нестационарного торгового объекта. </w:t>
      </w:r>
    </w:p>
    <w:p w:rsidR="00C0687B" w:rsidRDefault="00C0687B" w:rsidP="00C068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spellStart"/>
      <w:r>
        <w:rPr>
          <w:sz w:val="23"/>
          <w:szCs w:val="23"/>
        </w:rPr>
        <w:t>фотофиксация</w:t>
      </w:r>
      <w:proofErr w:type="spellEnd"/>
      <w:r>
        <w:rPr>
          <w:sz w:val="23"/>
          <w:szCs w:val="23"/>
        </w:rPr>
        <w:t xml:space="preserve"> предлагаемого места размещения нестационарного торгового объекта. </w:t>
      </w:r>
    </w:p>
    <w:p w:rsidR="00C0687B" w:rsidRDefault="00C0687B" w:rsidP="00C068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фотография будущего объекта либо эскиз внешнего вида. </w:t>
      </w:r>
    </w:p>
    <w:p w:rsidR="00C0687B" w:rsidRDefault="00C0687B" w:rsidP="00C0687B">
      <w:pPr>
        <w:pStyle w:val="Default"/>
        <w:ind w:left="6372"/>
        <w:rPr>
          <w:sz w:val="23"/>
          <w:szCs w:val="23"/>
        </w:rPr>
      </w:pPr>
      <w:r>
        <w:rPr>
          <w:sz w:val="23"/>
          <w:szCs w:val="23"/>
        </w:rPr>
        <w:t xml:space="preserve">_______________   </w:t>
      </w:r>
      <w:proofErr w:type="gramStart"/>
      <w:r>
        <w:rPr>
          <w:sz w:val="23"/>
          <w:szCs w:val="23"/>
        </w:rPr>
        <w:t xml:space="preserve">   (</w:t>
      </w:r>
      <w:proofErr w:type="gramEnd"/>
      <w:r>
        <w:rPr>
          <w:sz w:val="23"/>
          <w:szCs w:val="23"/>
        </w:rPr>
        <w:t xml:space="preserve">подпись) </w:t>
      </w:r>
    </w:p>
    <w:p w:rsidR="00C0687B" w:rsidRDefault="00C0687B" w:rsidP="00C0687B">
      <w:pPr>
        <w:pStyle w:val="Default"/>
        <w:ind w:left="6372"/>
        <w:rPr>
          <w:sz w:val="23"/>
          <w:szCs w:val="23"/>
        </w:rPr>
      </w:pPr>
      <w:r>
        <w:rPr>
          <w:sz w:val="23"/>
          <w:szCs w:val="23"/>
        </w:rPr>
        <w:t>__________________(дата)</w:t>
      </w:r>
    </w:p>
    <w:p w:rsidR="00C0687B" w:rsidRDefault="00C0687B" w:rsidP="00C0687B">
      <w:pPr>
        <w:pStyle w:val="Default"/>
        <w:ind w:left="6372"/>
        <w:rPr>
          <w:sz w:val="23"/>
          <w:szCs w:val="23"/>
        </w:rPr>
      </w:pPr>
    </w:p>
    <w:p w:rsidR="00C0687B" w:rsidRPr="008234AD" w:rsidRDefault="00C0687B" w:rsidP="00C068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964A4A">
        <w:rPr>
          <w:rFonts w:ascii="Times New Roman" w:hAnsi="Times New Roman" w:cs="Times New Roman"/>
        </w:rPr>
        <w:t xml:space="preserve">Я, ___________________________________________________________________(Ф.И.О.), подписавший </w:t>
      </w:r>
      <w:r>
        <w:rPr>
          <w:rFonts w:ascii="Times New Roman" w:hAnsi="Times New Roman" w:cs="Times New Roman"/>
        </w:rPr>
        <w:t xml:space="preserve">настоящее заявление </w:t>
      </w:r>
      <w:r w:rsidRPr="00964A4A">
        <w:rPr>
          <w:rFonts w:ascii="Times New Roman" w:hAnsi="Times New Roman" w:cs="Times New Roman"/>
        </w:rPr>
        <w:t xml:space="preserve">в соответствии со статьей 9 Федерального закона от 27 июля 2006 года </w:t>
      </w:r>
      <w:r>
        <w:rPr>
          <w:rFonts w:ascii="Times New Roman" w:hAnsi="Times New Roman" w:cs="Times New Roman"/>
        </w:rPr>
        <w:t>№</w:t>
      </w:r>
      <w:r w:rsidRPr="00964A4A">
        <w:rPr>
          <w:rFonts w:ascii="Times New Roman" w:hAnsi="Times New Roman" w:cs="Times New Roman"/>
        </w:rPr>
        <w:t xml:space="preserve"> 152-ФЗ «О персональных данных» даю свое согласие </w:t>
      </w:r>
      <w:r>
        <w:rPr>
          <w:rFonts w:ascii="Times New Roman" w:hAnsi="Times New Roman" w:cs="Times New Roman"/>
        </w:rPr>
        <w:t>а</w:t>
      </w:r>
      <w:r w:rsidRPr="00964A4A">
        <w:rPr>
          <w:rFonts w:ascii="Times New Roman" w:hAnsi="Times New Roman" w:cs="Times New Roman"/>
        </w:rPr>
        <w:t>дминистрации городского округа город Стерлитамак Республики Башкортостан на обр</w:t>
      </w:r>
      <w:r>
        <w:rPr>
          <w:rFonts w:ascii="Times New Roman" w:hAnsi="Times New Roman" w:cs="Times New Roman"/>
        </w:rPr>
        <w:t>аботку моих персональных данных.</w:t>
      </w:r>
    </w:p>
    <w:p w:rsidR="00C0687B" w:rsidRPr="008234AD" w:rsidRDefault="00C0687B" w:rsidP="00C0687B">
      <w:pPr>
        <w:pStyle w:val="20"/>
        <w:shd w:val="clear" w:color="auto" w:fill="auto"/>
        <w:spacing w:after="0" w:line="274" w:lineRule="exact"/>
        <w:ind w:firstLine="760"/>
        <w:jc w:val="both"/>
      </w:pPr>
      <w:r w:rsidRPr="008234AD">
        <w:rPr>
          <w:rFonts w:ascii="Times New Roman" w:hAnsi="Times New Roman" w:cs="Times New Roman"/>
          <w:color w:val="000000"/>
          <w:lang w:bidi="ru-RU"/>
        </w:rPr>
        <w:lastRenderedPageBreak/>
        <w:t xml:space="preserve">Обработка вышеуказанных персональных данных будет осуществляться путем </w:t>
      </w:r>
      <w:r w:rsidRPr="008234AD">
        <w:rPr>
          <w:rFonts w:ascii="Times New Roman" w:hAnsi="Times New Roman" w:cs="Times New Roman"/>
        </w:rPr>
        <w:t>сбора,</w:t>
      </w:r>
      <w:r>
        <w:rPr>
          <w:rFonts w:ascii="Times New Roman" w:hAnsi="Times New Roman" w:cs="Times New Roman"/>
        </w:rPr>
        <w:t xml:space="preserve"> записи, систематизации</w:t>
      </w:r>
      <w:r w:rsidRPr="00964A4A">
        <w:rPr>
          <w:rFonts w:ascii="Times New Roman" w:hAnsi="Times New Roman" w:cs="Times New Roman"/>
        </w:rPr>
        <w:t>, накоплени</w:t>
      </w:r>
      <w:r>
        <w:rPr>
          <w:rFonts w:ascii="Times New Roman" w:hAnsi="Times New Roman" w:cs="Times New Roman"/>
        </w:rPr>
        <w:t>я</w:t>
      </w:r>
      <w:r w:rsidRPr="00964A4A">
        <w:rPr>
          <w:rFonts w:ascii="Times New Roman" w:hAnsi="Times New Roman" w:cs="Times New Roman"/>
        </w:rPr>
        <w:t>, хранени</w:t>
      </w:r>
      <w:r>
        <w:rPr>
          <w:rFonts w:ascii="Times New Roman" w:hAnsi="Times New Roman" w:cs="Times New Roman"/>
        </w:rPr>
        <w:t>я</w:t>
      </w:r>
      <w:r w:rsidRPr="00964A4A">
        <w:rPr>
          <w:rFonts w:ascii="Times New Roman" w:hAnsi="Times New Roman" w:cs="Times New Roman"/>
        </w:rPr>
        <w:t>, уточнени</w:t>
      </w:r>
      <w:r>
        <w:rPr>
          <w:rFonts w:ascii="Times New Roman" w:hAnsi="Times New Roman" w:cs="Times New Roman"/>
        </w:rPr>
        <w:t>я</w:t>
      </w:r>
      <w:r w:rsidRPr="00964A4A">
        <w:rPr>
          <w:rFonts w:ascii="Times New Roman" w:hAnsi="Times New Roman" w:cs="Times New Roman"/>
        </w:rPr>
        <w:t xml:space="preserve"> (обновлени</w:t>
      </w:r>
      <w:r>
        <w:rPr>
          <w:rFonts w:ascii="Times New Roman" w:hAnsi="Times New Roman" w:cs="Times New Roman"/>
        </w:rPr>
        <w:t>я</w:t>
      </w:r>
      <w:r w:rsidRPr="00964A4A">
        <w:rPr>
          <w:rFonts w:ascii="Times New Roman" w:hAnsi="Times New Roman" w:cs="Times New Roman"/>
        </w:rPr>
        <w:t>, изменени</w:t>
      </w:r>
      <w:r>
        <w:rPr>
          <w:rFonts w:ascii="Times New Roman" w:hAnsi="Times New Roman" w:cs="Times New Roman"/>
        </w:rPr>
        <w:t>я</w:t>
      </w:r>
      <w:r w:rsidRPr="00964A4A">
        <w:rPr>
          <w:rFonts w:ascii="Times New Roman" w:hAnsi="Times New Roman" w:cs="Times New Roman"/>
        </w:rPr>
        <w:t>), извлечени</w:t>
      </w:r>
      <w:r>
        <w:rPr>
          <w:rFonts w:ascii="Times New Roman" w:hAnsi="Times New Roman" w:cs="Times New Roman"/>
        </w:rPr>
        <w:t>я</w:t>
      </w:r>
      <w:r w:rsidRPr="00964A4A">
        <w:rPr>
          <w:rFonts w:ascii="Times New Roman" w:hAnsi="Times New Roman" w:cs="Times New Roman"/>
        </w:rPr>
        <w:t>, использовани</w:t>
      </w:r>
      <w:r>
        <w:rPr>
          <w:rFonts w:ascii="Times New Roman" w:hAnsi="Times New Roman" w:cs="Times New Roman"/>
        </w:rPr>
        <w:t>я</w:t>
      </w:r>
      <w:r w:rsidRPr="00964A4A">
        <w:rPr>
          <w:rFonts w:ascii="Times New Roman" w:hAnsi="Times New Roman" w:cs="Times New Roman"/>
        </w:rPr>
        <w:t>, передач</w:t>
      </w:r>
      <w:r>
        <w:rPr>
          <w:rFonts w:ascii="Times New Roman" w:hAnsi="Times New Roman" w:cs="Times New Roman"/>
        </w:rPr>
        <w:t>и (распространения</w:t>
      </w:r>
      <w:r w:rsidRPr="00964A4A">
        <w:rPr>
          <w:rFonts w:ascii="Times New Roman" w:hAnsi="Times New Roman" w:cs="Times New Roman"/>
        </w:rPr>
        <w:t>, пред</w:t>
      </w:r>
      <w:r>
        <w:rPr>
          <w:rFonts w:ascii="Times New Roman" w:hAnsi="Times New Roman" w:cs="Times New Roman"/>
        </w:rPr>
        <w:t>оставления</w:t>
      </w:r>
      <w:r w:rsidRPr="00964A4A">
        <w:rPr>
          <w:rFonts w:ascii="Times New Roman" w:hAnsi="Times New Roman" w:cs="Times New Roman"/>
        </w:rPr>
        <w:t>, доступ</w:t>
      </w:r>
      <w:r>
        <w:rPr>
          <w:rFonts w:ascii="Times New Roman" w:hAnsi="Times New Roman" w:cs="Times New Roman"/>
        </w:rPr>
        <w:t>а</w:t>
      </w:r>
      <w:r w:rsidRPr="00964A4A">
        <w:rPr>
          <w:rFonts w:ascii="Times New Roman" w:hAnsi="Times New Roman" w:cs="Times New Roman"/>
        </w:rPr>
        <w:t>), обезличивани</w:t>
      </w:r>
      <w:r>
        <w:rPr>
          <w:rFonts w:ascii="Times New Roman" w:hAnsi="Times New Roman" w:cs="Times New Roman"/>
        </w:rPr>
        <w:t>я</w:t>
      </w:r>
      <w:r w:rsidRPr="00964A4A">
        <w:rPr>
          <w:rFonts w:ascii="Times New Roman" w:hAnsi="Times New Roman" w:cs="Times New Roman"/>
        </w:rPr>
        <w:t>, блокировани</w:t>
      </w:r>
      <w:r>
        <w:rPr>
          <w:rFonts w:ascii="Times New Roman" w:hAnsi="Times New Roman" w:cs="Times New Roman"/>
        </w:rPr>
        <w:t>я</w:t>
      </w:r>
      <w:r w:rsidRPr="00964A4A">
        <w:rPr>
          <w:rFonts w:ascii="Times New Roman" w:hAnsi="Times New Roman" w:cs="Times New Roman"/>
        </w:rPr>
        <w:t>, удалени</w:t>
      </w:r>
      <w:r>
        <w:rPr>
          <w:rFonts w:ascii="Times New Roman" w:hAnsi="Times New Roman" w:cs="Times New Roman"/>
        </w:rPr>
        <w:t>я</w:t>
      </w:r>
      <w:r w:rsidRPr="00964A4A">
        <w:rPr>
          <w:rFonts w:ascii="Times New Roman" w:hAnsi="Times New Roman" w:cs="Times New Roman"/>
        </w:rPr>
        <w:t>, уничтожени</w:t>
      </w:r>
      <w:r>
        <w:rPr>
          <w:rFonts w:ascii="Times New Roman" w:hAnsi="Times New Roman" w:cs="Times New Roman"/>
        </w:rPr>
        <w:t>я</w:t>
      </w:r>
      <w:r w:rsidRPr="00964A4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Согласие дано в целях рассмотрения моего заявления о включении в схему НТО торгового объекта.</w:t>
      </w:r>
    </w:p>
    <w:p w:rsidR="00C0687B" w:rsidRPr="00964A4A" w:rsidRDefault="00C0687B" w:rsidP="00C068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964A4A">
        <w:rPr>
          <w:rFonts w:ascii="Times New Roman" w:hAnsi="Times New Roman" w:cs="Times New Roman"/>
        </w:rPr>
        <w:t xml:space="preserve">Настоящее согласие вступает в силу с момента его подписания и действует в течение </w:t>
      </w:r>
      <w:r>
        <w:rPr>
          <w:rFonts w:ascii="Times New Roman" w:hAnsi="Times New Roman" w:cs="Times New Roman"/>
        </w:rPr>
        <w:t xml:space="preserve">пяти </w:t>
      </w:r>
      <w:r w:rsidRPr="00964A4A">
        <w:rPr>
          <w:rFonts w:ascii="Times New Roman" w:hAnsi="Times New Roman" w:cs="Times New Roman"/>
        </w:rPr>
        <w:t xml:space="preserve">лет. </w:t>
      </w:r>
    </w:p>
    <w:p w:rsidR="00C0687B" w:rsidRPr="00964A4A" w:rsidRDefault="00C0687B" w:rsidP="00C068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964A4A">
        <w:rPr>
          <w:rFonts w:ascii="Times New Roman" w:hAnsi="Times New Roman" w:cs="Times New Roman"/>
        </w:rPr>
        <w:t xml:space="preserve">Я уведомлен(а) о своем праве отозвать согласие путем подачи в Администрацию городского округа город Стерлитамак Республики Башкортостан письменного заявления. </w:t>
      </w:r>
    </w:p>
    <w:p w:rsidR="00C0687B" w:rsidRPr="00964A4A" w:rsidRDefault="00C0687B" w:rsidP="00C068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964A4A">
        <w:rPr>
          <w:rFonts w:ascii="Times New Roman" w:hAnsi="Times New Roman" w:cs="Times New Roman"/>
        </w:rPr>
        <w:t xml:space="preserve">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 </w:t>
      </w:r>
    </w:p>
    <w:p w:rsidR="00C0687B" w:rsidRDefault="00C0687B" w:rsidP="00C068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C0687B" w:rsidRPr="00964A4A" w:rsidRDefault="00C0687B" w:rsidP="00C068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964A4A">
        <w:rPr>
          <w:rFonts w:ascii="Times New Roman" w:hAnsi="Times New Roman" w:cs="Times New Roman"/>
        </w:rPr>
        <w:t xml:space="preserve">Подпись субъекта персональных данных _____________________________ </w:t>
      </w:r>
    </w:p>
    <w:p w:rsidR="00C0687B" w:rsidRDefault="00C0687B" w:rsidP="00C068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C0687B" w:rsidRPr="00964A4A" w:rsidRDefault="00C0687B" w:rsidP="00C068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64A4A">
        <w:rPr>
          <w:rFonts w:ascii="Times New Roman" w:hAnsi="Times New Roman" w:cs="Times New Roman"/>
        </w:rPr>
        <w:t>«___» _______________ 20__ г.</w:t>
      </w:r>
    </w:p>
    <w:p w:rsidR="00C0687B" w:rsidRDefault="00C0687B" w:rsidP="00C0687B">
      <w:pPr>
        <w:pStyle w:val="Default"/>
        <w:rPr>
          <w:sz w:val="23"/>
          <w:szCs w:val="23"/>
        </w:rPr>
      </w:pPr>
    </w:p>
    <w:p w:rsidR="00C0687B" w:rsidRDefault="00C0687B"/>
    <w:p w:rsidR="00C0687B" w:rsidRDefault="00C0687B"/>
    <w:sectPr w:rsidR="00C0687B" w:rsidSect="00BA38F3">
      <w:headerReference w:type="even" r:id="rId7"/>
      <w:headerReference w:type="default" r:id="rId8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NRCyrBash">
    <w:charset w:val="CC"/>
    <w:family w:val="roman"/>
    <w:pitch w:val="variable"/>
    <w:sig w:usb0="00000201" w:usb1="00000000" w:usb2="00000000" w:usb3="00000000" w:csb0="00000004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7E7" w:rsidRDefault="00C0687B" w:rsidP="004E315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57E7" w:rsidRDefault="00C068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7E7" w:rsidRDefault="00C0687B" w:rsidP="004E315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357E7" w:rsidRDefault="00C0687B" w:rsidP="00DF4B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CD"/>
    <w:rsid w:val="00161DCD"/>
    <w:rsid w:val="0088083B"/>
    <w:rsid w:val="00C0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1D8E"/>
  <w15:chartTrackingRefBased/>
  <w15:docId w15:val="{24138F71-8824-478D-84B6-1C6EA2EF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687B"/>
  </w:style>
  <w:style w:type="character" w:styleId="a5">
    <w:name w:val="page number"/>
    <w:basedOn w:val="a0"/>
    <w:rsid w:val="00C0687B"/>
  </w:style>
  <w:style w:type="paragraph" w:customStyle="1" w:styleId="ConsPlusNormal">
    <w:name w:val="ConsPlusNormal"/>
    <w:basedOn w:val="a"/>
    <w:rsid w:val="00C068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068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rsid w:val="00C0687B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687B"/>
    <w:pPr>
      <w:widowControl w:val="0"/>
      <w:shd w:val="clear" w:color="auto" w:fill="FFFFFF"/>
      <w:spacing w:after="180" w:line="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vspotpred\Desktop\&#1055;&#1086;&#1088;&#1103;&#1076;&#1086;&#1082;%20&#1074;&#1082;&#1083;&#1102;&#1095;&#1077;&#1085;&#1080;&#1103;%20&#1074;%20&#1089;&#1093;&#1077;&#1084;&#1091;%20&#1053;&#1058;&#1054;\&#1055;&#1086;&#1088;&#1103;&#1076;&#1086;&#1082;%20&#1074;&#1082;&#1083;&#1102;&#1095;&#1077;&#1085;&#1080;&#1103;%20&#1074;%20&#1089;&#1093;&#1077;&#1084;&#1091;.docx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2676</Words>
  <Characters>15259</Characters>
  <Application>Microsoft Office Word</Application>
  <DocSecurity>0</DocSecurity>
  <Lines>127</Lines>
  <Paragraphs>35</Paragraphs>
  <ScaleCrop>false</ScaleCrop>
  <Company/>
  <LinksUpToDate>false</LinksUpToDate>
  <CharactersWithSpaces>17900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Вед. спец. отдела предпринимательства</dc:creator>
  <cp:keywords/>
  <dc:description/>
  <cp:lastModifiedBy>Вед. спец. отдела предпринимательства</cp:lastModifiedBy>
  <cp:revision>2</cp:revision>
  <dcterms:created xsi:type="dcterms:W3CDTF">2019-12-04T04:59:00Z</dcterms:created>
  <dcterms:modified xsi:type="dcterms:W3CDTF">2019-12-04T05:00:00Z</dcterms:modified>
</cp:coreProperties>
</file>