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538"/>
        <w:gridCol w:w="4098"/>
        <w:gridCol w:w="12"/>
      </w:tblGrid>
      <w:tr w:rsidR="009457DE" w:rsidRPr="00281EAE" w14:paraId="28975AAC" w14:textId="77777777" w:rsidTr="00C32072">
        <w:trPr>
          <w:cantSplit/>
          <w:trHeight w:val="783"/>
        </w:trPr>
        <w:tc>
          <w:tcPr>
            <w:tcW w:w="410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40ADE9A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Баш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>ортостан  Республика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700A87DE" w14:textId="77777777" w:rsidR="009457DE" w:rsidRPr="009457DE" w:rsidRDefault="009457DE" w:rsidP="009457DE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9457DE">
              <w:rPr>
                <w:rFonts w:ascii="TNRCyrBash" w:hAnsi="TNRCyrBash"/>
                <w:sz w:val="24"/>
                <w:szCs w:val="24"/>
              </w:rPr>
              <w:t>Ст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r w:rsidRPr="009457DE">
              <w:rPr>
                <w:rFonts w:ascii="TNRCyrBash" w:hAnsi="TNRCyrBash"/>
                <w:sz w:val="24"/>
                <w:szCs w:val="24"/>
              </w:rPr>
              <w:t>рлетама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 xml:space="preserve"> 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sz w:val="24"/>
                <w:szCs w:val="24"/>
              </w:rPr>
              <w:t>ала</w:t>
            </w:r>
            <w:r w:rsidRPr="009457DE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9457DE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5F0B4C41" w14:textId="77777777" w:rsidR="009457DE" w:rsidRPr="009457DE" w:rsidRDefault="009457DE" w:rsidP="009457DE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9457DE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ала округы                                      Хакими</w:t>
            </w:r>
            <w:r w:rsidRPr="009457DE">
              <w:rPr>
                <w:b/>
                <w:sz w:val="24"/>
                <w:szCs w:val="24"/>
              </w:rPr>
              <w:t>ә</w:t>
            </w:r>
            <w:r w:rsidRPr="009457DE">
              <w:rPr>
                <w:rFonts w:ascii="TNRCyrBash" w:hAnsi="TNRCyrBash"/>
                <w:b/>
                <w:sz w:val="24"/>
                <w:szCs w:val="24"/>
              </w:rPr>
              <w:t>те</w:t>
            </w:r>
          </w:p>
          <w:p w14:paraId="4F793626" w14:textId="77777777" w:rsidR="009457DE" w:rsidRPr="00281EAE" w:rsidRDefault="009457DE" w:rsidP="00C3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81F3627" w14:textId="77777777" w:rsidR="009457DE" w:rsidRPr="00281EAE" w:rsidRDefault="009457DE" w:rsidP="00C32072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281EAE">
              <w:rPr>
                <w:sz w:val="28"/>
                <w:szCs w:val="28"/>
              </w:rPr>
              <w:object w:dxaOrig="953" w:dyaOrig="953" w14:anchorId="007AB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15418102" r:id="rId8"/>
              </w:objec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06D7B04" w14:textId="77777777" w:rsidR="009457DE" w:rsidRPr="00206BAA" w:rsidRDefault="009457DE" w:rsidP="009457DE">
            <w:pPr>
              <w:pStyle w:val="1"/>
              <w:jc w:val="center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14:paraId="6315243D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городского округа</w:t>
            </w:r>
          </w:p>
          <w:p w14:paraId="3D1C258E" w14:textId="77777777" w:rsidR="009457DE" w:rsidRPr="00206BAA" w:rsidRDefault="009457DE" w:rsidP="009457DE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14:paraId="7BD999EA" w14:textId="77777777" w:rsidR="009457DE" w:rsidRPr="00281EAE" w:rsidRDefault="009457DE" w:rsidP="009457DE">
            <w:pPr>
              <w:jc w:val="center"/>
              <w:rPr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14:paraId="65F2A456" w14:textId="77777777" w:rsidR="009457DE" w:rsidRPr="00281EAE" w:rsidRDefault="009457DE" w:rsidP="00C32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7DE" w:rsidRPr="009457DE" w14:paraId="56E6BF80" w14:textId="77777777" w:rsidTr="00C32072">
        <w:tblPrEx>
          <w:tblBorders>
            <w:bottom w:val="none" w:sz="0" w:space="0" w:color="auto"/>
          </w:tblBorders>
        </w:tblPrEx>
        <w:trPr>
          <w:gridAfter w:val="1"/>
          <w:wAfter w:w="12" w:type="dxa"/>
          <w:trHeight w:val="1200"/>
        </w:trPr>
        <w:tc>
          <w:tcPr>
            <w:tcW w:w="4103" w:type="dxa"/>
          </w:tcPr>
          <w:p w14:paraId="517E53BF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30"/>
                <w:szCs w:val="30"/>
              </w:rPr>
            </w:pPr>
          </w:p>
          <w:p w14:paraId="765FA95D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4EF152F7" w14:textId="77777777" w:rsid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</w:rPr>
            </w:pPr>
          </w:p>
          <w:p w14:paraId="1B08A314" w14:textId="77777777" w:rsidR="009457DE" w:rsidRPr="009457DE" w:rsidRDefault="009457DE" w:rsidP="009457DE">
            <w:pPr>
              <w:pStyle w:val="3"/>
              <w:spacing w:before="0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color w:val="auto"/>
                <w:sz w:val="28"/>
                <w:szCs w:val="28"/>
              </w:rPr>
              <w:t>________________</w:t>
            </w:r>
            <w:r w:rsidRPr="009457DE">
              <w:rPr>
                <w:rFonts w:ascii="TNRCyrBash" w:hAnsi="TNRCyrBash"/>
                <w:bCs/>
                <w:color w:val="auto"/>
                <w:sz w:val="28"/>
                <w:szCs w:val="28"/>
              </w:rPr>
              <w:t>20___ й.</w:t>
            </w:r>
          </w:p>
        </w:tc>
        <w:tc>
          <w:tcPr>
            <w:tcW w:w="1538" w:type="dxa"/>
          </w:tcPr>
          <w:p w14:paraId="3564E579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7AC41710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4FB5C549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0B5E60C2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3EB2A0C8" w14:textId="77777777" w:rsidR="009457DE" w:rsidRPr="009457DE" w:rsidRDefault="009457DE" w:rsidP="009457DE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9457DE">
              <w:rPr>
                <w:rFonts w:ascii="TNRCyrBash" w:hAnsi="TNRCyrBash"/>
                <w:sz w:val="28"/>
                <w:szCs w:val="28"/>
              </w:rPr>
              <w:t>№________</w:t>
            </w:r>
          </w:p>
        </w:tc>
        <w:tc>
          <w:tcPr>
            <w:tcW w:w="4098" w:type="dxa"/>
          </w:tcPr>
          <w:p w14:paraId="65CEFC3C" w14:textId="77777777" w:rsidR="009457DE" w:rsidRDefault="009457DE" w:rsidP="009457DE">
            <w:pPr>
              <w:pStyle w:val="3"/>
              <w:jc w:val="center"/>
              <w:rPr>
                <w:rFonts w:ascii="TNRCyrBash" w:hAnsi="TNRCyrBash"/>
                <w:color w:val="auto"/>
                <w:sz w:val="28"/>
                <w:szCs w:val="28"/>
              </w:rPr>
            </w:pPr>
          </w:p>
          <w:p w14:paraId="50AF72FF" w14:textId="77777777" w:rsidR="009457DE" w:rsidRPr="009457DE" w:rsidRDefault="009457DE" w:rsidP="009457DE">
            <w:pPr>
              <w:pStyle w:val="3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457DE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75DB7B5F" w14:textId="77777777" w:rsidR="009457DE" w:rsidRDefault="009457DE" w:rsidP="009457DE">
            <w:pPr>
              <w:jc w:val="center"/>
              <w:rPr>
                <w:rFonts w:ascii="TNRCyrBash" w:hAnsi="TNRCyrBash"/>
                <w:sz w:val="24"/>
                <w:szCs w:val="24"/>
              </w:rPr>
            </w:pPr>
          </w:p>
          <w:p w14:paraId="0018EA72" w14:textId="77777777" w:rsidR="009457DE" w:rsidRPr="009457DE" w:rsidRDefault="009457DE" w:rsidP="009457DE">
            <w:pPr>
              <w:spacing w:before="12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1541C7">
              <w:rPr>
                <w:sz w:val="28"/>
                <w:szCs w:val="28"/>
              </w:rPr>
              <w:t>________________20</w:t>
            </w:r>
            <w:r w:rsidRPr="001541C7">
              <w:rPr>
                <w:rFonts w:ascii="TNRCyrBash" w:hAnsi="TNRCyrBash"/>
                <w:sz w:val="28"/>
                <w:szCs w:val="28"/>
              </w:rPr>
              <w:t>___ г.</w:t>
            </w:r>
          </w:p>
        </w:tc>
      </w:tr>
    </w:tbl>
    <w:p w14:paraId="6D4D7228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4F215C25" w14:textId="77777777" w:rsidR="009457DE" w:rsidRDefault="009457DE" w:rsidP="009457DE">
      <w:pPr>
        <w:ind w:right="711" w:firstLine="709"/>
        <w:contextualSpacing/>
        <w:jc w:val="center"/>
        <w:rPr>
          <w:sz w:val="28"/>
          <w:szCs w:val="28"/>
        </w:rPr>
      </w:pPr>
    </w:p>
    <w:p w14:paraId="4DD8DBC5" w14:textId="77777777" w:rsidR="009457DE" w:rsidRPr="00D131C1" w:rsidRDefault="009457DE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0" w:name="_Hlk104540084"/>
      <w:r w:rsidRPr="00D131C1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1373F6BA" w14:textId="77777777" w:rsidR="009457DE" w:rsidRPr="001C5979" w:rsidRDefault="001C5979" w:rsidP="001C5979">
      <w:pPr>
        <w:pStyle w:val="1"/>
        <w:ind w:left="260" w:right="332" w:hanging="2"/>
        <w:jc w:val="center"/>
        <w:rPr>
          <w:b w:val="0"/>
        </w:rPr>
      </w:pPr>
      <w:r w:rsidRPr="00784F23">
        <w:rPr>
          <w:b w:val="0"/>
        </w:rPr>
        <w:t>«</w:t>
      </w:r>
      <w:r w:rsidRPr="00825ED8">
        <w:rPr>
          <w:b w:val="0"/>
        </w:rPr>
        <w:t xml:space="preserve">Предоставление земельных участков, находящихся в муниципальной собственности, гражданам для индивидуального жилищного </w:t>
      </w:r>
      <w:r>
        <w:rPr>
          <w:b w:val="0"/>
        </w:rPr>
        <w:t>с</w:t>
      </w:r>
      <w:r w:rsidRPr="00825ED8">
        <w:rPr>
          <w:b w:val="0"/>
        </w:rPr>
        <w:t>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784F23">
        <w:t>»</w:t>
      </w:r>
      <w:r>
        <w:t xml:space="preserve"> </w:t>
      </w:r>
      <w:r w:rsidRPr="001C5979">
        <w:rPr>
          <w:b w:val="0"/>
        </w:rPr>
        <w:t>в городском округе город Стерлитамак Республики Башкортостан</w:t>
      </w:r>
      <w:r w:rsidR="009457DE" w:rsidRPr="001C5979">
        <w:rPr>
          <w:b w:val="0"/>
        </w:rPr>
        <w:t xml:space="preserve">, утвержденный постановлением администрации городского округа город Стерлитамак Республики Башкортостан  от </w:t>
      </w:r>
      <w:r>
        <w:rPr>
          <w:b w:val="0"/>
        </w:rPr>
        <w:t>21</w:t>
      </w:r>
      <w:r w:rsidR="009457DE" w:rsidRPr="001C5979">
        <w:rPr>
          <w:b w:val="0"/>
        </w:rPr>
        <w:t>.04.2022</w:t>
      </w:r>
      <w:r w:rsidR="00DE3B36">
        <w:rPr>
          <w:b w:val="0"/>
        </w:rPr>
        <w:t xml:space="preserve"> </w:t>
      </w:r>
      <w:r w:rsidR="00DE3B36" w:rsidRPr="001C5979">
        <w:rPr>
          <w:b w:val="0"/>
        </w:rPr>
        <w:t>№</w:t>
      </w:r>
      <w:r w:rsidR="00DE3B36">
        <w:rPr>
          <w:b w:val="0"/>
        </w:rPr>
        <w:t>1057</w:t>
      </w:r>
      <w:r w:rsidR="009457DE" w:rsidRPr="001C5979">
        <w:rPr>
          <w:b w:val="0"/>
        </w:rPr>
        <w:t>»</w:t>
      </w:r>
      <w:bookmarkEnd w:id="0"/>
    </w:p>
    <w:p w14:paraId="62CCEF19" w14:textId="77777777" w:rsidR="009457DE" w:rsidRPr="00D131C1" w:rsidRDefault="009457DE" w:rsidP="009457DE">
      <w:pPr>
        <w:adjustRightInd w:val="0"/>
        <w:ind w:right="711"/>
        <w:jc w:val="both"/>
        <w:rPr>
          <w:b/>
          <w:sz w:val="28"/>
          <w:szCs w:val="28"/>
        </w:rPr>
      </w:pPr>
    </w:p>
    <w:p w14:paraId="6AFD6E64" w14:textId="1F4B374B" w:rsidR="009457DE" w:rsidRPr="00D131C1" w:rsidRDefault="009457DE" w:rsidP="0004621A">
      <w:pPr>
        <w:adjustRightInd w:val="0"/>
        <w:ind w:right="-9" w:firstLine="709"/>
        <w:jc w:val="both"/>
        <w:rPr>
          <w:sz w:val="28"/>
          <w:szCs w:val="28"/>
        </w:rPr>
      </w:pPr>
      <w:bookmarkStart w:id="1" w:name="_GoBack"/>
      <w:bookmarkEnd w:id="1"/>
      <w:r w:rsidRPr="00D131C1">
        <w:rPr>
          <w:sz w:val="28"/>
          <w:szCs w:val="28"/>
        </w:rPr>
        <w:t xml:space="preserve">В соответствии с Федеральным </w:t>
      </w:r>
      <w:hyperlink r:id="rId9" w:history="1">
        <w:r w:rsidRPr="00D131C1">
          <w:rPr>
            <w:color w:val="0000FF"/>
            <w:sz w:val="28"/>
            <w:szCs w:val="28"/>
          </w:rPr>
          <w:t>законом</w:t>
        </w:r>
      </w:hyperlink>
      <w:r w:rsidRPr="00D131C1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.07.2010 </w:t>
      </w:r>
      <w:r w:rsidRPr="00D131C1">
        <w:rPr>
          <w:sz w:val="28"/>
          <w:szCs w:val="28"/>
        </w:rPr>
        <w:t>№ 210-ФЗ «Об организации предоставления государственных и муниципальных услуг», Земельн</w:t>
      </w:r>
      <w:r w:rsidR="00DE3B36">
        <w:rPr>
          <w:sz w:val="28"/>
          <w:szCs w:val="28"/>
        </w:rPr>
        <w:t>ым</w:t>
      </w:r>
      <w:r w:rsidRPr="00D131C1">
        <w:rPr>
          <w:sz w:val="28"/>
          <w:szCs w:val="28"/>
        </w:rPr>
        <w:t xml:space="preserve"> Кодек</w:t>
      </w:r>
      <w:r w:rsidR="00DE3B36">
        <w:rPr>
          <w:sz w:val="28"/>
          <w:szCs w:val="28"/>
        </w:rPr>
        <w:t>ом</w:t>
      </w:r>
      <w:r w:rsidRPr="00D131C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131C1">
        <w:rPr>
          <w:sz w:val="28"/>
          <w:szCs w:val="28"/>
        </w:rPr>
        <w:t>,</w:t>
      </w:r>
      <w:r w:rsidR="00DE3B36">
        <w:rPr>
          <w:sz w:val="28"/>
          <w:szCs w:val="28"/>
        </w:rPr>
        <w:t xml:space="preserve"> </w:t>
      </w:r>
      <w:r w:rsidR="00DE3B36" w:rsidRPr="000D5EFB">
        <w:rPr>
          <w:sz w:val="28"/>
          <w:szCs w:val="28"/>
        </w:rPr>
        <w:t>Постановление</w:t>
      </w:r>
      <w:r w:rsidR="00DE3B36">
        <w:rPr>
          <w:sz w:val="28"/>
          <w:szCs w:val="28"/>
        </w:rPr>
        <w:t>м</w:t>
      </w:r>
      <w:r w:rsidR="00DE3B36" w:rsidRPr="000D5EFB">
        <w:rPr>
          <w:sz w:val="28"/>
          <w:szCs w:val="28"/>
        </w:rPr>
        <w:t xml:space="preserve"> Правительства Р</w:t>
      </w:r>
      <w:r w:rsidR="00DE3B36">
        <w:rPr>
          <w:sz w:val="28"/>
          <w:szCs w:val="28"/>
        </w:rPr>
        <w:t xml:space="preserve">оссийской Федерации </w:t>
      </w:r>
      <w:r w:rsidR="00DE3B36" w:rsidRPr="000D5EFB">
        <w:rPr>
          <w:sz w:val="28"/>
          <w:szCs w:val="28"/>
        </w:rPr>
        <w:t xml:space="preserve">от 09.04.2022 </w:t>
      </w:r>
      <w:r w:rsidR="00DE3B36">
        <w:rPr>
          <w:sz w:val="28"/>
          <w:szCs w:val="28"/>
        </w:rPr>
        <w:t>№</w:t>
      </w:r>
      <w:r w:rsidR="00DE3B36" w:rsidRPr="000D5EFB">
        <w:rPr>
          <w:sz w:val="28"/>
          <w:szCs w:val="28"/>
        </w:rPr>
        <w:t xml:space="preserve"> 629</w:t>
      </w:r>
      <w:r w:rsidR="00DE3B36">
        <w:rPr>
          <w:sz w:val="28"/>
          <w:szCs w:val="28"/>
        </w:rPr>
        <w:t xml:space="preserve"> «</w:t>
      </w:r>
      <w:r w:rsidR="00DE3B36" w:rsidRPr="000D5EFB">
        <w:rPr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DE3B36">
        <w:rPr>
          <w:sz w:val="28"/>
          <w:szCs w:val="28"/>
        </w:rPr>
        <w:t>»</w:t>
      </w:r>
      <w:r w:rsidRPr="00D131C1">
        <w:rPr>
          <w:sz w:val="28"/>
          <w:szCs w:val="28"/>
        </w:rPr>
        <w:t xml:space="preserve"> п о с т а н о в л я ю:</w:t>
      </w:r>
    </w:p>
    <w:p w14:paraId="1780EA24" w14:textId="77777777" w:rsidR="009457DE" w:rsidRPr="00D131C1" w:rsidRDefault="009457DE" w:rsidP="0004621A">
      <w:pPr>
        <w:ind w:right="-9" w:firstLine="709"/>
        <w:contextualSpacing/>
        <w:jc w:val="both"/>
        <w:rPr>
          <w:sz w:val="28"/>
          <w:szCs w:val="28"/>
        </w:rPr>
      </w:pPr>
    </w:p>
    <w:p w14:paraId="47A32BA3" w14:textId="77777777" w:rsidR="009457DE" w:rsidRPr="00D131C1" w:rsidRDefault="009457DE" w:rsidP="0004621A">
      <w:pPr>
        <w:autoSpaceDE/>
        <w:autoSpaceDN/>
        <w:ind w:right="-9" w:firstLine="709"/>
        <w:jc w:val="both"/>
        <w:rPr>
          <w:sz w:val="28"/>
          <w:szCs w:val="28"/>
        </w:rPr>
      </w:pPr>
      <w:r w:rsidRPr="00D131C1">
        <w:rPr>
          <w:sz w:val="28"/>
          <w:szCs w:val="28"/>
        </w:rPr>
        <w:t>1. В</w:t>
      </w:r>
      <w:r>
        <w:rPr>
          <w:sz w:val="28"/>
          <w:szCs w:val="28"/>
        </w:rPr>
        <w:t>нести в</w:t>
      </w:r>
      <w:r w:rsidRPr="00D131C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1C5979">
        <w:rPr>
          <w:sz w:val="28"/>
          <w:szCs w:val="28"/>
        </w:rPr>
        <w:t xml:space="preserve"> </w:t>
      </w:r>
      <w:r w:rsidR="001C5979" w:rsidRPr="001C5979">
        <w:rPr>
          <w:bCs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 в городском округе город Стерлитамак Республики Башкортостан, утвержденный постановлением администрации городского округа город Стерлитамак Республики Башкортостан №1057 от 21.04.2022»</w:t>
      </w:r>
      <w:r w:rsidRPr="00D131C1">
        <w:rPr>
          <w:sz w:val="28"/>
          <w:szCs w:val="28"/>
        </w:rPr>
        <w:t xml:space="preserve"> следующие изменения:</w:t>
      </w:r>
    </w:p>
    <w:p w14:paraId="59CDEDC5" w14:textId="77777777" w:rsidR="00E274CA" w:rsidRDefault="009457DE" w:rsidP="0004621A">
      <w:pPr>
        <w:adjustRightInd w:val="0"/>
        <w:ind w:right="-9" w:firstLine="709"/>
        <w:jc w:val="both"/>
        <w:rPr>
          <w:sz w:val="28"/>
          <w:szCs w:val="28"/>
        </w:rPr>
      </w:pPr>
      <w:r w:rsidRPr="00D131C1">
        <w:rPr>
          <w:sz w:val="28"/>
          <w:szCs w:val="28"/>
        </w:rPr>
        <w:t>1.1</w:t>
      </w:r>
      <w:r w:rsidRPr="00D131C1">
        <w:rPr>
          <w:bCs/>
          <w:sz w:val="28"/>
          <w:szCs w:val="28"/>
        </w:rPr>
        <w:t>.</w:t>
      </w:r>
      <w:r w:rsidRPr="00D131C1">
        <w:rPr>
          <w:sz w:val="28"/>
          <w:szCs w:val="28"/>
        </w:rPr>
        <w:t xml:space="preserve"> </w:t>
      </w:r>
      <w:r w:rsidR="00C9369F">
        <w:rPr>
          <w:sz w:val="28"/>
          <w:szCs w:val="28"/>
        </w:rPr>
        <w:t>П</w:t>
      </w:r>
      <w:r w:rsidR="00E274CA">
        <w:rPr>
          <w:sz w:val="28"/>
          <w:szCs w:val="28"/>
        </w:rPr>
        <w:t>ункт 2.6</w:t>
      </w:r>
      <w:r w:rsidR="00C9369F">
        <w:rPr>
          <w:sz w:val="28"/>
          <w:szCs w:val="28"/>
        </w:rPr>
        <w:t xml:space="preserve"> изложить в следующей редакции</w:t>
      </w:r>
      <w:r w:rsidR="00E274CA">
        <w:rPr>
          <w:sz w:val="28"/>
          <w:szCs w:val="28"/>
        </w:rPr>
        <w:t>:</w:t>
      </w:r>
    </w:p>
    <w:p w14:paraId="4C278B70" w14:textId="77777777" w:rsidR="00C9369F" w:rsidRPr="00C9369F" w:rsidRDefault="00C9369F" w:rsidP="0004621A">
      <w:pPr>
        <w:widowControl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Pr="00C9369F">
        <w:rPr>
          <w:rFonts w:eastAsia="Calibri"/>
          <w:sz w:val="28"/>
        </w:rPr>
        <w:t xml:space="preserve">2.6. Срок выдачи результата муниципальной услуги исчисляется с даты поступления заявления о предоставлении муниципальной услуги, посредством личного обращения в администрацию, в том числе через РГАУ МФЦ, посредством почтового отправления, в форме электронного документа с </w:t>
      </w:r>
      <w:r w:rsidRPr="00C9369F">
        <w:rPr>
          <w:rFonts w:eastAsia="Calibri"/>
          <w:sz w:val="28"/>
        </w:rPr>
        <w:lastRenderedPageBreak/>
        <w:t>использованием РПГУ, в форме электронного документа на официальный адрес электронной почты администрации.</w:t>
      </w:r>
    </w:p>
    <w:p w14:paraId="241D1E9B" w14:textId="77777777" w:rsidR="00C9369F" w:rsidRPr="00C9369F" w:rsidRDefault="00C9369F" w:rsidP="00C9369F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 xml:space="preserve">При поступлении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тридцати </w:t>
      </w:r>
      <w:r>
        <w:rPr>
          <w:rFonts w:eastAsia="Calibri"/>
          <w:sz w:val="28"/>
          <w:szCs w:val="28"/>
          <w:lang w:eastAsia="ru-RU"/>
        </w:rPr>
        <w:t xml:space="preserve">календарных </w:t>
      </w:r>
      <w:r w:rsidRPr="00C9369F">
        <w:rPr>
          <w:rFonts w:eastAsia="Calibri"/>
          <w:sz w:val="28"/>
          <w:szCs w:val="28"/>
          <w:lang w:eastAsia="ru-RU"/>
        </w:rPr>
        <w:t>дней с даты поступления любого из этих заявлений, совершает одно из следующих действий:</w:t>
      </w:r>
    </w:p>
    <w:p w14:paraId="0C2BEEC3" w14:textId="77777777" w:rsidR="00C9369F" w:rsidRPr="00C9369F" w:rsidRDefault="00C9369F" w:rsidP="00C9369F">
      <w:pPr>
        <w:widowControl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городского округа по месту нахождения земельного участка и размещает извещение на официальном сайте, а также на официальном сайте администрации в информационно-телекоммуникационной сети «Интернет»;</w:t>
      </w:r>
    </w:p>
    <w:p w14:paraId="0C736923" w14:textId="77777777" w:rsidR="00C9369F" w:rsidRDefault="00C9369F" w:rsidP="00C9369F">
      <w:pPr>
        <w:widowControl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0" w:history="1">
        <w:r w:rsidRPr="00C9369F">
          <w:rPr>
            <w:rFonts w:eastAsia="Calibri"/>
            <w:color w:val="0000FF"/>
            <w:sz w:val="28"/>
            <w:szCs w:val="28"/>
            <w:lang w:eastAsia="ru-RU"/>
          </w:rPr>
          <w:t>пунктом 8 статьи 39.15</w:t>
        </w:r>
      </w:hyperlink>
      <w:r w:rsidRPr="00C9369F">
        <w:rPr>
          <w:rFonts w:eastAsia="Calibri"/>
          <w:sz w:val="28"/>
          <w:szCs w:val="28"/>
          <w:lang w:eastAsia="ru-RU"/>
        </w:rPr>
        <w:t xml:space="preserve"> или </w:t>
      </w:r>
      <w:hyperlink r:id="rId11" w:history="1">
        <w:r w:rsidRPr="00C9369F">
          <w:rPr>
            <w:rFonts w:eastAsia="Calibri"/>
            <w:color w:val="0000FF"/>
            <w:sz w:val="28"/>
            <w:szCs w:val="28"/>
            <w:lang w:eastAsia="ru-RU"/>
          </w:rPr>
          <w:t>статьей 39.16</w:t>
        </w:r>
      </w:hyperlink>
      <w:r w:rsidRPr="00C9369F">
        <w:rPr>
          <w:rFonts w:eastAsia="Calibri"/>
          <w:sz w:val="28"/>
          <w:szCs w:val="28"/>
          <w:lang w:eastAsia="ru-RU"/>
        </w:rPr>
        <w:t xml:space="preserve"> Земельного Кодекса Российской Федерации.</w:t>
      </w:r>
    </w:p>
    <w:p w14:paraId="42952354" w14:textId="77777777" w:rsidR="00C9369F" w:rsidRPr="00C9369F" w:rsidRDefault="00C9369F" w:rsidP="00C9369F">
      <w:pPr>
        <w:widowControl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2022 году срок предусмотренный абзацем 2 пункта 2.6 настоящего </w:t>
      </w:r>
      <w:r w:rsidR="00FF3BC3"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дминистративного регламента не должен превышать четырнадцати календарных дней.</w:t>
      </w:r>
    </w:p>
    <w:p w14:paraId="6E792F85" w14:textId="77777777" w:rsidR="00C9369F" w:rsidRPr="00C9369F" w:rsidRDefault="00C9369F" w:rsidP="00C9369F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 xml:space="preserve">       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совершает одно из следующих действий:</w:t>
      </w:r>
    </w:p>
    <w:p w14:paraId="3A20F1A2" w14:textId="77777777" w:rsidR="00C9369F" w:rsidRPr="00C9369F" w:rsidRDefault="00C9369F" w:rsidP="00C9369F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14:paraId="1CE2B87C" w14:textId="77777777" w:rsidR="00C9369F" w:rsidRDefault="00C9369F" w:rsidP="00C9369F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2" w:history="1">
        <w:r w:rsidRPr="00C9369F">
          <w:rPr>
            <w:rFonts w:eastAsia="Calibri"/>
            <w:color w:val="0000FF"/>
            <w:sz w:val="28"/>
            <w:szCs w:val="28"/>
            <w:lang w:eastAsia="ru-RU"/>
          </w:rPr>
          <w:t>статьей 39.15</w:t>
        </w:r>
      </w:hyperlink>
      <w:r w:rsidRPr="00C9369F">
        <w:rPr>
          <w:rFonts w:eastAsia="Calibri"/>
          <w:sz w:val="28"/>
          <w:szCs w:val="28"/>
          <w:lang w:eastAsia="ru-RU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C9369F"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Pr="00C9369F">
        <w:rPr>
          <w:rFonts w:eastAsia="Calibri"/>
          <w:sz w:val="28"/>
          <w:szCs w:val="28"/>
          <w:lang w:eastAsia="ru-RU"/>
        </w:rPr>
        <w:t xml:space="preserve"> 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4" w:history="1">
        <w:r w:rsidRPr="00C9369F">
          <w:rPr>
            <w:rFonts w:eastAsia="Calibri"/>
            <w:color w:val="0000FF"/>
            <w:sz w:val="28"/>
            <w:szCs w:val="28"/>
            <w:lang w:eastAsia="ru-RU"/>
          </w:rPr>
          <w:t>статьей 3.5</w:t>
        </w:r>
      </w:hyperlink>
      <w:r w:rsidRPr="00C9369F">
        <w:rPr>
          <w:rFonts w:eastAsia="Calibri"/>
          <w:sz w:val="28"/>
          <w:szCs w:val="28"/>
          <w:lang w:eastAsia="ru-RU"/>
        </w:rPr>
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</w:t>
      </w:r>
      <w:r w:rsidRPr="00C9369F">
        <w:rPr>
          <w:rFonts w:eastAsia="Calibri"/>
          <w:sz w:val="28"/>
          <w:szCs w:val="28"/>
          <w:lang w:eastAsia="ru-RU"/>
        </w:rPr>
        <w:lastRenderedPageBreak/>
        <w:t>поступивших в срок, указанный в абзаце пятом настоящего пункта,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  <w:r w:rsidR="00FF3BC3">
        <w:rPr>
          <w:rFonts w:eastAsia="Calibri"/>
          <w:sz w:val="28"/>
          <w:szCs w:val="28"/>
          <w:lang w:eastAsia="ru-RU"/>
        </w:rPr>
        <w:t xml:space="preserve"> В 2022 году срок принятия указанного решения не должен превышать двадцати календарных дней.</w:t>
      </w:r>
    </w:p>
    <w:p w14:paraId="40CC1E5A" w14:textId="77777777" w:rsidR="00FF3BC3" w:rsidRDefault="00FF3BC3" w:rsidP="00C9369F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2022 году срок, предусмотренный абзацем 6 пункта 2.6 настоящего Административного регламента не должен превышать десяти календарных дней.</w:t>
      </w:r>
    </w:p>
    <w:p w14:paraId="71B52A19" w14:textId="77777777" w:rsidR="00C9369F" w:rsidRPr="00C9369F" w:rsidRDefault="00C9369F" w:rsidP="00C9369F">
      <w:pPr>
        <w:widowControl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 xml:space="preserve"> </w:t>
      </w:r>
      <w:r w:rsidRPr="00C9369F">
        <w:rPr>
          <w:rFonts w:eastAsia="Calibri"/>
          <w:sz w:val="28"/>
          <w:szCs w:val="28"/>
          <w:lang w:eastAsia="ru-RU"/>
        </w:rPr>
        <w:tab/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14:paraId="4E1D0541" w14:textId="77777777" w:rsidR="00C9369F" w:rsidRPr="00C9369F" w:rsidRDefault="00C9369F" w:rsidP="00C9369F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14:paraId="4A5F7856" w14:textId="77777777" w:rsidR="00C9369F" w:rsidRPr="00C9369F" w:rsidRDefault="00C9369F" w:rsidP="00C9369F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C9369F">
        <w:rPr>
          <w:rFonts w:eastAsia="Calibri"/>
          <w:sz w:val="28"/>
          <w:szCs w:val="28"/>
          <w:lang w:eastAsia="ru-RU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МКУ «Городская казна» г.Стерлитамак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14:paraId="4B986065" w14:textId="77777777" w:rsidR="00C9369F" w:rsidRPr="00C9369F" w:rsidRDefault="00C9369F" w:rsidP="00C9369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>Датой поступления заявления является:</w:t>
      </w:r>
    </w:p>
    <w:p w14:paraId="2FB6E4C6" w14:textId="77777777" w:rsidR="00C9369F" w:rsidRPr="00C9369F" w:rsidRDefault="00C9369F" w:rsidP="00C9369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>при личном обращении заявителя в администрацию – день подачи заявления с приложением предусмотренных пунктом 2.8 настоящего административного регламента надлежащим образом оформленных документов;</w:t>
      </w:r>
    </w:p>
    <w:p w14:paraId="167350DB" w14:textId="77777777" w:rsidR="00C9369F" w:rsidRPr="00C9369F" w:rsidRDefault="00C9369F" w:rsidP="00C9369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</w:t>
      </w:r>
      <w:hyperlink r:id="rId15" w:history="1">
        <w:r w:rsidRPr="00C9369F">
          <w:rPr>
            <w:rFonts w:eastAsia="Calibri"/>
            <w:sz w:val="28"/>
            <w:szCs w:val="28"/>
          </w:rPr>
          <w:t>пункта</w:t>
        </w:r>
      </w:hyperlink>
      <w:r w:rsidRPr="00C9369F">
        <w:rPr>
          <w:rFonts w:eastAsia="Calibri"/>
          <w:sz w:val="28"/>
          <w:szCs w:val="28"/>
        </w:rPr>
        <w:t xml:space="preserve"> 3.6 настоящего административного регламента; </w:t>
      </w:r>
    </w:p>
    <w:p w14:paraId="60F19BA0" w14:textId="77777777" w:rsidR="00C9369F" w:rsidRPr="00C9369F" w:rsidRDefault="00C9369F" w:rsidP="00C9369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>при подаче заявления почтовым отправлением – фактическая дата поступления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документов;</w:t>
      </w:r>
    </w:p>
    <w:p w14:paraId="2FEC4090" w14:textId="77777777" w:rsidR="00C9369F" w:rsidRPr="00C9369F" w:rsidRDefault="00C9369F" w:rsidP="00C9369F">
      <w:pPr>
        <w:widowControl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 xml:space="preserve">при обращении заявителя в </w:t>
      </w:r>
      <w:r w:rsidRPr="00C9369F">
        <w:rPr>
          <w:rFonts w:eastAsia="Calibri"/>
          <w:sz w:val="28"/>
        </w:rPr>
        <w:t>РГАУ МФЦ</w:t>
      </w:r>
      <w:r w:rsidRPr="00C9369F">
        <w:rPr>
          <w:rFonts w:eastAsia="Calibri"/>
          <w:sz w:val="28"/>
          <w:szCs w:val="28"/>
        </w:rPr>
        <w:t xml:space="preserve"> – день передачи </w:t>
      </w:r>
      <w:r w:rsidRPr="00C9369F">
        <w:rPr>
          <w:rFonts w:eastAsia="Calibri"/>
          <w:sz w:val="28"/>
        </w:rPr>
        <w:t>РГАУ МФЦ</w:t>
      </w:r>
      <w:r w:rsidRPr="00C9369F">
        <w:rPr>
          <w:rFonts w:eastAsia="Calibri"/>
          <w:sz w:val="28"/>
          <w:szCs w:val="28"/>
        </w:rPr>
        <w:t xml:space="preserve"> в администрацию заявления с приложением предусмотренных пунктом 2.8 настоящего административного регламента надлежащим образом оформленных документов; </w:t>
      </w:r>
    </w:p>
    <w:p w14:paraId="15759C52" w14:textId="77777777" w:rsidR="00C9369F" w:rsidRPr="00C9369F" w:rsidRDefault="00C9369F" w:rsidP="00C9369F">
      <w:pPr>
        <w:widowControl/>
        <w:tabs>
          <w:tab w:val="left" w:pos="1134"/>
        </w:tabs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9369F">
        <w:rPr>
          <w:rFonts w:eastAsia="Calibri"/>
          <w:sz w:val="28"/>
          <w:szCs w:val="28"/>
        </w:rPr>
        <w:t xml:space="preserve">в форме электронного документа на официальную электронную почту администрации (далее – представление посредством электронной почты) ‒ день направления заявителю электронного сообщения о поступлении заявления в соответствии с требованиями </w:t>
      </w:r>
      <w:hyperlink r:id="rId16" w:history="1">
        <w:r w:rsidRPr="00C9369F">
          <w:rPr>
            <w:rFonts w:eastAsia="Calibri"/>
            <w:sz w:val="28"/>
            <w:szCs w:val="28"/>
          </w:rPr>
          <w:t>пункта</w:t>
        </w:r>
      </w:hyperlink>
      <w:r w:rsidRPr="00C9369F">
        <w:rPr>
          <w:rFonts w:eastAsia="Calibri"/>
          <w:sz w:val="28"/>
          <w:szCs w:val="28"/>
        </w:rPr>
        <w:t xml:space="preserve"> 3.6 настоящего административного регламента.</w:t>
      </w:r>
    </w:p>
    <w:p w14:paraId="5BFABE9E" w14:textId="77777777" w:rsidR="00C9369F" w:rsidRPr="00C9369F" w:rsidRDefault="00C9369F" w:rsidP="00DE3B36">
      <w:pPr>
        <w:adjustRightInd w:val="0"/>
        <w:ind w:firstLine="709"/>
        <w:jc w:val="both"/>
        <w:outlineLvl w:val="2"/>
        <w:rPr>
          <w:rFonts w:eastAsia="Calibri"/>
          <w:sz w:val="28"/>
        </w:rPr>
      </w:pPr>
      <w:r w:rsidRPr="00C9369F">
        <w:rPr>
          <w:rFonts w:eastAsia="Calibri"/>
          <w:sz w:val="28"/>
        </w:rPr>
        <w:lastRenderedPageBreak/>
        <w:t>Администрация возвращает заявителю заявление о предоставлении</w:t>
      </w:r>
      <w:r w:rsidRPr="00C9369F">
        <w:rPr>
          <w:rFonts w:ascii="Calibri" w:eastAsia="Calibri" w:hAnsi="Calibri"/>
        </w:rPr>
        <w:t xml:space="preserve"> </w:t>
      </w:r>
      <w:r w:rsidRPr="00C9369F">
        <w:rPr>
          <w:rFonts w:eastAsia="Calibri"/>
          <w:sz w:val="28"/>
        </w:rPr>
        <w:t>муниципальной услуги в течение десяти дней со дня его поступления в администрацию, если оно не соответствует положениям подпункта 1 пункта 2.8  настоящего Административного регламента, подано в иной уполномоченный орган или к заявлению не приложены документы, указанные в подпункте 2 пункта 2.8 настоящего Административного регламента.</w:t>
      </w:r>
    </w:p>
    <w:p w14:paraId="3D6FA284" w14:textId="77777777" w:rsidR="00C9369F" w:rsidRDefault="00C9369F" w:rsidP="00DE3B36">
      <w:pPr>
        <w:adjustRightInd w:val="0"/>
        <w:ind w:firstLine="708"/>
        <w:jc w:val="both"/>
        <w:rPr>
          <w:rFonts w:eastAsia="Calibri"/>
          <w:sz w:val="28"/>
        </w:rPr>
      </w:pPr>
      <w:r w:rsidRPr="00C9369F">
        <w:rPr>
          <w:rFonts w:eastAsia="Calibri"/>
          <w:sz w:val="28"/>
        </w:rPr>
        <w:t>При этом администрацией должны быть указаны причины возврата заявления о предоставлении муниципальной услуги.</w:t>
      </w:r>
    </w:p>
    <w:p w14:paraId="7EBA8A1A" w14:textId="77777777" w:rsidR="00DE3B36" w:rsidRPr="00D131C1" w:rsidRDefault="00DE3B36" w:rsidP="00DE3B36">
      <w:pPr>
        <w:widowControl/>
        <w:autoSpaceDE/>
        <w:autoSpaceDN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131C1">
        <w:rPr>
          <w:sz w:val="28"/>
          <w:szCs w:val="28"/>
        </w:rPr>
        <w:t xml:space="preserve">Настоящее постановление подлежит официальному обнародованию в здании </w:t>
      </w:r>
      <w:r>
        <w:rPr>
          <w:sz w:val="28"/>
          <w:szCs w:val="28"/>
        </w:rPr>
        <w:t>а</w:t>
      </w:r>
      <w:r w:rsidRPr="00D131C1">
        <w:rPr>
          <w:sz w:val="28"/>
          <w:szCs w:val="28"/>
        </w:rPr>
        <w:t xml:space="preserve">дминистрации городского округа город Стерлитамак Республики Башкортостан в течение 7 дней после дня его подписания и размещению на официальном сайте </w:t>
      </w:r>
      <w:r>
        <w:rPr>
          <w:sz w:val="28"/>
          <w:szCs w:val="28"/>
        </w:rPr>
        <w:t>а</w:t>
      </w:r>
      <w:r w:rsidRPr="00D131C1">
        <w:rPr>
          <w:sz w:val="28"/>
          <w:szCs w:val="28"/>
        </w:rPr>
        <w:t>дминистрации городского округа город Стерлитамак Республики Башкортостан в сети Интернет.</w:t>
      </w:r>
    </w:p>
    <w:p w14:paraId="5550F3B7" w14:textId="77777777" w:rsidR="00DE3B36" w:rsidRPr="00A50B40" w:rsidRDefault="00DE3B36" w:rsidP="00DE3B3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0B40">
        <w:rPr>
          <w:sz w:val="28"/>
          <w:szCs w:val="28"/>
        </w:rPr>
        <w:t>. Муниципальному казенному учреждению «Городская казна»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«Стерлитамакский рабочий».</w:t>
      </w:r>
    </w:p>
    <w:p w14:paraId="1DA29F74" w14:textId="77777777" w:rsidR="00DE3B36" w:rsidRPr="00A50B40" w:rsidRDefault="00DE3B36" w:rsidP="00DE3B3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0B4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02CBF52B" w14:textId="77777777" w:rsidR="00DE3B36" w:rsidRPr="00A50B40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658925CC" w14:textId="77777777" w:rsidR="00DE3B36" w:rsidRPr="00A50B40" w:rsidRDefault="00DE3B36" w:rsidP="00DE3B36">
      <w:pPr>
        <w:adjustRightInd w:val="0"/>
        <w:ind w:firstLine="540"/>
        <w:jc w:val="both"/>
        <w:rPr>
          <w:sz w:val="28"/>
          <w:szCs w:val="28"/>
        </w:rPr>
      </w:pPr>
    </w:p>
    <w:p w14:paraId="597BDF46" w14:textId="77777777" w:rsidR="00DE3B36" w:rsidRDefault="00DE3B36" w:rsidP="00DE3B36">
      <w:r w:rsidRPr="00A50B40">
        <w:rPr>
          <w:sz w:val="28"/>
          <w:szCs w:val="28"/>
        </w:rPr>
        <w:t xml:space="preserve"> Глава администрации </w:t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</w:r>
      <w:r w:rsidRPr="00A50B40">
        <w:rPr>
          <w:sz w:val="28"/>
          <w:szCs w:val="28"/>
        </w:rPr>
        <w:tab/>
        <w:t xml:space="preserve">          Р.Ф. Газизов</w:t>
      </w:r>
    </w:p>
    <w:p w14:paraId="00315AF3" w14:textId="77777777" w:rsidR="00E7405D" w:rsidRPr="00A50B40" w:rsidRDefault="00E7405D" w:rsidP="00DE3B36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E7405D" w:rsidRPr="00A50B40" w:rsidSect="00DE3B36">
      <w:head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03C2" w14:textId="77777777" w:rsidR="00FE4AB1" w:rsidRDefault="00FE4AB1" w:rsidP="0064446A">
      <w:r>
        <w:separator/>
      </w:r>
    </w:p>
  </w:endnote>
  <w:endnote w:type="continuationSeparator" w:id="0">
    <w:p w14:paraId="6846C48A" w14:textId="77777777" w:rsidR="00FE4AB1" w:rsidRDefault="00FE4AB1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E1710" w14:textId="77777777" w:rsidR="00FE4AB1" w:rsidRDefault="00FE4AB1" w:rsidP="0064446A">
      <w:r>
        <w:separator/>
      </w:r>
    </w:p>
  </w:footnote>
  <w:footnote w:type="continuationSeparator" w:id="0">
    <w:p w14:paraId="44DFBF1E" w14:textId="77777777" w:rsidR="00FE4AB1" w:rsidRDefault="00FE4AB1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38391"/>
      <w:docPartObj>
        <w:docPartGallery w:val="Page Numbers (Top of Page)"/>
        <w:docPartUnique/>
      </w:docPartObj>
    </w:sdtPr>
    <w:sdtEndPr/>
    <w:sdtContent>
      <w:p w14:paraId="4C5A5DDC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4621A"/>
    <w:rsid w:val="001C5979"/>
    <w:rsid w:val="003B5240"/>
    <w:rsid w:val="00490227"/>
    <w:rsid w:val="005F5C6A"/>
    <w:rsid w:val="0064446A"/>
    <w:rsid w:val="006C767F"/>
    <w:rsid w:val="00710FE4"/>
    <w:rsid w:val="007E464D"/>
    <w:rsid w:val="007E4FF4"/>
    <w:rsid w:val="009457DE"/>
    <w:rsid w:val="00B01880"/>
    <w:rsid w:val="00B80BE3"/>
    <w:rsid w:val="00C9369F"/>
    <w:rsid w:val="00D662BC"/>
    <w:rsid w:val="00DE3B36"/>
    <w:rsid w:val="00E16B5C"/>
    <w:rsid w:val="00E274CA"/>
    <w:rsid w:val="00E7405D"/>
    <w:rsid w:val="00FE4AB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A17C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E6416D140C53325C247EE23BBD30A75B5F6E4FA99C4AA6817546B3052724EE7CA48A27E6E601A8BC60089CDC4eC7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E6416D140C53325C247EE23BBD30A75B2FEE1FE9EC8AA6817546B3052724EE7D848FA746A6F0FDF935ADEC0C6CF6AD0F7E1900021e874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F9960F702E240E65147BC8F8CFF490FF2970BA307008EDB09FA09C3A37E9C535928526C425A40DG5G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3C9862BB66DB7039D22AF9FB8A4779857B1178E0A7E4D762D5A76BD94EB4685C58C61EC76742F70E204F4B6E521F8583A490C0F8A32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consultantplus://offline/ref=4B3C9862BB66DB7039D22AF9FB8A4779857B1178E0A7E4D762D5A76BD94EB4685C58C611C16142F70E204F4B6E521F8583A490C0F8A329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AD791BD8021E27F05579B72383E173906C8DC0844AD967BEAAD4ABBE7756358C88B6AA36392062F81A3C63F07C53220308C044387AEDEY1PDF" TargetMode="External"/><Relationship Id="rId14" Type="http://schemas.openxmlformats.org/officeDocument/2006/relationships/hyperlink" Target="consultantplus://offline/ref=CE6416D140C53325C247EE23BBD30A75B5F6E4FA99C0AA6817546B3052724EE7D848FA7266610FDF935ADEC0C6CF6AD0F7E1900021e8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Специалист юр. отдела</cp:lastModifiedBy>
  <cp:revision>4</cp:revision>
  <cp:lastPrinted>2022-05-30T06:21:00Z</cp:lastPrinted>
  <dcterms:created xsi:type="dcterms:W3CDTF">2022-05-27T06:17:00Z</dcterms:created>
  <dcterms:modified xsi:type="dcterms:W3CDTF">2022-05-30T07:15:00Z</dcterms:modified>
</cp:coreProperties>
</file>