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70" w:rsidRPr="007D2170" w:rsidRDefault="007D2170" w:rsidP="007D2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170">
        <w:rPr>
          <w:rFonts w:ascii="Times New Roman" w:hAnsi="Times New Roman" w:cs="Times New Roman"/>
          <w:sz w:val="28"/>
          <w:szCs w:val="28"/>
        </w:rPr>
        <w:t>1. К городским лесам относятся леса, расположенные на землях населенных пунктов.</w:t>
      </w:r>
    </w:p>
    <w:p w:rsidR="007D2170" w:rsidRPr="007D2170" w:rsidRDefault="007D2170" w:rsidP="007D21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170">
        <w:rPr>
          <w:rFonts w:ascii="Times New Roman" w:hAnsi="Times New Roman" w:cs="Times New Roman"/>
          <w:sz w:val="28"/>
          <w:szCs w:val="28"/>
        </w:rPr>
        <w:t>2. В городских лесах запрещаются:</w:t>
      </w:r>
    </w:p>
    <w:p w:rsidR="007D2170" w:rsidRPr="007D2170" w:rsidRDefault="007D2170" w:rsidP="007D21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170">
        <w:rPr>
          <w:rFonts w:ascii="Times New Roman" w:hAnsi="Times New Roman" w:cs="Times New Roman"/>
          <w:sz w:val="28"/>
          <w:szCs w:val="28"/>
        </w:rPr>
        <w:t>1) использование токсичных химических препаратов;</w:t>
      </w:r>
    </w:p>
    <w:p w:rsidR="007D2170" w:rsidRPr="007D2170" w:rsidRDefault="007D2170" w:rsidP="007D21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170">
        <w:rPr>
          <w:rFonts w:ascii="Times New Roman" w:hAnsi="Times New Roman" w:cs="Times New Roman"/>
          <w:sz w:val="28"/>
          <w:szCs w:val="28"/>
        </w:rPr>
        <w:t>2) осуществление видов деятельности в сфере охотничьего хозяйства;</w:t>
      </w:r>
    </w:p>
    <w:p w:rsidR="007D2170" w:rsidRPr="007D2170" w:rsidRDefault="007D2170" w:rsidP="007D21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170">
        <w:rPr>
          <w:rFonts w:ascii="Times New Roman" w:hAnsi="Times New Roman" w:cs="Times New Roman"/>
          <w:sz w:val="28"/>
          <w:szCs w:val="28"/>
        </w:rPr>
        <w:t>3) ведение сельского хозяйства;</w:t>
      </w:r>
    </w:p>
    <w:p w:rsidR="007D2170" w:rsidRPr="007D2170" w:rsidRDefault="007D2170" w:rsidP="007D21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170">
        <w:rPr>
          <w:rFonts w:ascii="Times New Roman" w:hAnsi="Times New Roman" w:cs="Times New Roman"/>
          <w:sz w:val="28"/>
          <w:szCs w:val="28"/>
        </w:rPr>
        <w:t>4) разведка и добыча полезных ископаемых;</w:t>
      </w:r>
    </w:p>
    <w:p w:rsidR="007D2170" w:rsidRPr="007D2170" w:rsidRDefault="007D2170" w:rsidP="007D2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170" w:rsidRPr="007D2170" w:rsidRDefault="007D2170" w:rsidP="007D21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170">
        <w:rPr>
          <w:rFonts w:ascii="Times New Roman" w:hAnsi="Times New Roman" w:cs="Times New Roman"/>
          <w:sz w:val="28"/>
          <w:szCs w:val="28"/>
        </w:rPr>
        <w:t>5)</w:t>
      </w:r>
      <w:bookmarkStart w:id="0" w:name="_GoBack"/>
      <w:bookmarkEnd w:id="0"/>
      <w:r w:rsidRPr="007D2170">
        <w:rPr>
          <w:rFonts w:ascii="Times New Roman" w:hAnsi="Times New Roman" w:cs="Times New Roman"/>
          <w:sz w:val="28"/>
          <w:szCs w:val="28"/>
        </w:rPr>
        <w:t xml:space="preserve"> строительство и эксплуатация объектов капитального строительства, за исключением гидротехнических сооружений.</w:t>
      </w:r>
    </w:p>
    <w:p w:rsidR="007D2170" w:rsidRPr="007D2170" w:rsidRDefault="007D2170" w:rsidP="007D21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170">
        <w:rPr>
          <w:rFonts w:ascii="Times New Roman" w:hAnsi="Times New Roman" w:cs="Times New Roman"/>
          <w:sz w:val="28"/>
          <w:szCs w:val="28"/>
        </w:rPr>
        <w:t>3. Изменение границ земель, на которых располагаются городские леса, которое может привести к уменьшению их площади, не допускается.</w:t>
      </w:r>
    </w:p>
    <w:p w:rsidR="00184B80" w:rsidRDefault="00184B80"/>
    <w:sectPr w:rsidR="00184B80" w:rsidSect="00C947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10"/>
    <w:rsid w:val="00184B80"/>
    <w:rsid w:val="00634810"/>
    <w:rsid w:val="007D2170"/>
    <w:rsid w:val="00C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3</cp:revision>
  <dcterms:created xsi:type="dcterms:W3CDTF">2021-12-17T06:52:00Z</dcterms:created>
  <dcterms:modified xsi:type="dcterms:W3CDTF">2021-12-24T12:17:00Z</dcterms:modified>
</cp:coreProperties>
</file>