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EE6" w:rsidRPr="00BD6F58" w:rsidRDefault="00306EE6" w:rsidP="00306EE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BD6F58">
        <w:rPr>
          <w:rFonts w:ascii="Times New Roman" w:hAnsi="Times New Roman" w:cs="Times New Roman"/>
          <w:sz w:val="28"/>
          <w:szCs w:val="28"/>
        </w:rPr>
        <w:t>1. Использование лесов осуществляется с предоставлением или без предоставления лесного участка, установлением или без установления сервитута, публичного сервитута, изъятием или без изъятия лесных ресурсов.</w:t>
      </w:r>
    </w:p>
    <w:p w:rsidR="00306EE6" w:rsidRPr="00BD6F58" w:rsidRDefault="00306EE6" w:rsidP="00306E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342"/>
      <w:bookmarkEnd w:id="1"/>
      <w:r w:rsidRPr="00BD6F58">
        <w:rPr>
          <w:rFonts w:ascii="Times New Roman" w:hAnsi="Times New Roman" w:cs="Times New Roman"/>
          <w:sz w:val="28"/>
          <w:szCs w:val="28"/>
        </w:rPr>
        <w:t xml:space="preserve">2. Невыполнение гражданами, юридическими лицами, осуществляющими использование лесов, </w:t>
      </w:r>
      <w:hyperlink w:anchor="P1920" w:history="1">
        <w:r w:rsidRPr="00BD6F58">
          <w:rPr>
            <w:rFonts w:ascii="Times New Roman" w:hAnsi="Times New Roman" w:cs="Times New Roman"/>
            <w:sz w:val="28"/>
            <w:szCs w:val="28"/>
          </w:rPr>
          <w:t>лесохозяйственного регламента</w:t>
        </w:r>
      </w:hyperlink>
      <w:r w:rsidRPr="00BD6F58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1941" w:history="1">
        <w:r w:rsidRPr="00BD6F58">
          <w:rPr>
            <w:rFonts w:ascii="Times New Roman" w:hAnsi="Times New Roman" w:cs="Times New Roman"/>
            <w:sz w:val="28"/>
            <w:szCs w:val="28"/>
          </w:rPr>
          <w:t>проекта</w:t>
        </w:r>
      </w:hyperlink>
      <w:r w:rsidRPr="00BD6F58">
        <w:rPr>
          <w:rFonts w:ascii="Times New Roman" w:hAnsi="Times New Roman" w:cs="Times New Roman"/>
          <w:sz w:val="28"/>
          <w:szCs w:val="28"/>
        </w:rPr>
        <w:t xml:space="preserve"> освоения лесов является основанием для досрочного расторжения договоров аренды лесного участка или договоров купли-продажи лесных насаждений, а также принудительного прекращения права постоянного (бессрочного) пользования лесным участком или безвозмездного пользования лесным участком, прекращения сервитута, публичного сервитута.</w:t>
      </w:r>
    </w:p>
    <w:bookmarkEnd w:id="0"/>
    <w:p w:rsidR="00184B80" w:rsidRPr="00BD6F58" w:rsidRDefault="00184B80"/>
    <w:sectPr w:rsidR="00184B80" w:rsidRPr="00BD6F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08D"/>
    <w:rsid w:val="00184B80"/>
    <w:rsid w:val="00306EE6"/>
    <w:rsid w:val="0055508D"/>
    <w:rsid w:val="00BD6F58"/>
    <w:rsid w:val="00D80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06EE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06EE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608</Characters>
  <Application>Microsoft Office Word</Application>
  <DocSecurity>0</DocSecurity>
  <Lines>5</Lines>
  <Paragraphs>1</Paragraphs>
  <ScaleCrop>false</ScaleCrop>
  <Company>Reanimator Extreme Edition</Company>
  <LinksUpToDate>false</LinksUpToDate>
  <CharactersWithSpaces>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Фаниль В. Алтынгузин</dc:creator>
  <cp:keywords/>
  <dc:description/>
  <cp:lastModifiedBy>Фаниль В. Алтынгузин</cp:lastModifiedBy>
  <cp:revision>4</cp:revision>
  <dcterms:created xsi:type="dcterms:W3CDTF">2021-12-17T06:42:00Z</dcterms:created>
  <dcterms:modified xsi:type="dcterms:W3CDTF">2022-01-10T06:41:00Z</dcterms:modified>
</cp:coreProperties>
</file>