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960D" w14:textId="32EAC439" w:rsidR="007639EF" w:rsidRPr="007639EF" w:rsidRDefault="007639EF" w:rsidP="0076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9EF">
        <w:rPr>
          <w:rFonts w:ascii="Times New Roman" w:hAnsi="Times New Roman" w:cs="Times New Roman"/>
          <w:b/>
          <w:bCs/>
          <w:sz w:val="28"/>
          <w:szCs w:val="28"/>
        </w:rPr>
        <w:t>Закон Республики Башкортостан от 03.07.2012 № 551-з</w:t>
      </w:r>
    </w:p>
    <w:p w14:paraId="0B73196A" w14:textId="4CA12C4C" w:rsidR="007639EF" w:rsidRPr="007639EF" w:rsidRDefault="007639EF" w:rsidP="0076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639EF">
        <w:rPr>
          <w:rFonts w:ascii="Times New Roman" w:hAnsi="Times New Roman" w:cs="Times New Roman"/>
          <w:b/>
          <w:bCs/>
          <w:sz w:val="28"/>
          <w:szCs w:val="28"/>
        </w:rPr>
        <w:t>ОБ ОБЕСПЕЧЕНИИ ЗАЩИТЫ ПРАВ ГРАЖДАН НА ПРЕДОСТАВЛЕНИЕ</w:t>
      </w:r>
    </w:p>
    <w:p w14:paraId="4D422407" w14:textId="77777777" w:rsidR="007639EF" w:rsidRDefault="007639EF" w:rsidP="0076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9EF">
        <w:rPr>
          <w:rFonts w:ascii="Times New Roman" w:hAnsi="Times New Roman" w:cs="Times New Roman"/>
          <w:b/>
          <w:bCs/>
          <w:sz w:val="28"/>
          <w:szCs w:val="28"/>
        </w:rPr>
        <w:t xml:space="preserve">ЖИЛИЩНЫХ И КОММУНАЛЬНЫХ УСЛУГ </w:t>
      </w:r>
    </w:p>
    <w:p w14:paraId="682103C8" w14:textId="73B3C584" w:rsidR="00BF02E7" w:rsidRDefault="007639EF" w:rsidP="0076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9EF">
        <w:rPr>
          <w:rFonts w:ascii="Times New Roman" w:hAnsi="Times New Roman" w:cs="Times New Roman"/>
          <w:b/>
          <w:bCs/>
          <w:sz w:val="28"/>
          <w:szCs w:val="28"/>
        </w:rPr>
        <w:t>В РЕСПУБЛИКЕ БАШКОРТОСТАН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2AD56C2" w14:textId="5EE6296A" w:rsidR="007639EF" w:rsidRDefault="007639EF" w:rsidP="0076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491DA" w14:textId="48F726F0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639EF">
        <w:rPr>
          <w:rFonts w:ascii="Times New Roman" w:hAnsi="Times New Roman" w:cs="Times New Roman"/>
          <w:b/>
          <w:bCs/>
          <w:sz w:val="28"/>
          <w:szCs w:val="28"/>
        </w:rPr>
        <w:t>Статья 7. Обеспечение соблюдения прав граждан на предоставление жилищных и коммунальных услуг на территории Республики Башкортостан управляющими организациями, товариществами, кооперативами</w:t>
      </w:r>
    </w:p>
    <w:bookmarkEnd w:id="0"/>
    <w:p w14:paraId="0B4C35DC" w14:textId="77777777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EF">
        <w:rPr>
          <w:rFonts w:ascii="Times New Roman" w:hAnsi="Times New Roman" w:cs="Times New Roman"/>
          <w:sz w:val="28"/>
          <w:szCs w:val="28"/>
        </w:rPr>
        <w:t>1. Управляющие организации, товарищества, кооперативы при осуществлении своей деятельности в соответствии с законодательством обеспечивают:</w:t>
      </w:r>
    </w:p>
    <w:p w14:paraId="05BAEE5A" w14:textId="77777777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EF">
        <w:rPr>
          <w:rFonts w:ascii="Times New Roman" w:hAnsi="Times New Roman" w:cs="Times New Roman"/>
          <w:sz w:val="28"/>
          <w:szCs w:val="28"/>
        </w:rPr>
        <w:t>1) законность деятельности по предоставлению жилищных и коммунальных услуг;</w:t>
      </w:r>
    </w:p>
    <w:p w14:paraId="6F56935D" w14:textId="77777777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EF">
        <w:rPr>
          <w:rFonts w:ascii="Times New Roman" w:hAnsi="Times New Roman" w:cs="Times New Roman"/>
          <w:sz w:val="28"/>
          <w:szCs w:val="28"/>
        </w:rPr>
        <w:t>2) соблюдение прав потребителей жилищных и коммунальных услуг;</w:t>
      </w:r>
    </w:p>
    <w:p w14:paraId="6760381D" w14:textId="77777777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EF">
        <w:rPr>
          <w:rFonts w:ascii="Times New Roman" w:hAnsi="Times New Roman" w:cs="Times New Roman"/>
          <w:sz w:val="28"/>
          <w:szCs w:val="28"/>
        </w:rPr>
        <w:t>3) создание эффективного взаимодействия с потребителями жилищных и коммунальных услуг;</w:t>
      </w:r>
    </w:p>
    <w:p w14:paraId="7155AEF0" w14:textId="77777777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EF">
        <w:rPr>
          <w:rFonts w:ascii="Times New Roman" w:hAnsi="Times New Roman" w:cs="Times New Roman"/>
          <w:sz w:val="28"/>
          <w:szCs w:val="28"/>
        </w:rPr>
        <w:t>4) равный доступ к услугам для всех потребителей жилищных и коммунальных услуг;</w:t>
      </w:r>
    </w:p>
    <w:p w14:paraId="7F25176F" w14:textId="77777777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EF">
        <w:rPr>
          <w:rFonts w:ascii="Times New Roman" w:hAnsi="Times New Roman" w:cs="Times New Roman"/>
          <w:sz w:val="28"/>
          <w:szCs w:val="28"/>
        </w:rPr>
        <w:t>5) обоснованность начисления (расчета) размера платы за оказание жилищных и коммунальных услуг;</w:t>
      </w:r>
    </w:p>
    <w:p w14:paraId="4D00ED0B" w14:textId="77777777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EF">
        <w:rPr>
          <w:rFonts w:ascii="Times New Roman" w:hAnsi="Times New Roman" w:cs="Times New Roman"/>
          <w:sz w:val="28"/>
          <w:szCs w:val="28"/>
        </w:rPr>
        <w:t>6) соблюдение стандартов и правил деятельности по управлению многоквартирными домами и стандарта раскрытия информации;</w:t>
      </w:r>
    </w:p>
    <w:p w14:paraId="3792923E" w14:textId="77777777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EF">
        <w:rPr>
          <w:rFonts w:ascii="Times New Roman" w:hAnsi="Times New Roman" w:cs="Times New Roman"/>
          <w:sz w:val="28"/>
          <w:szCs w:val="28"/>
        </w:rPr>
        <w:t>7) публичность и прозрачность конкурсных процедур, а также их доступность для общественного контроля;</w:t>
      </w:r>
    </w:p>
    <w:p w14:paraId="0D0126CC" w14:textId="77777777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EF">
        <w:rPr>
          <w:rFonts w:ascii="Times New Roman" w:hAnsi="Times New Roman" w:cs="Times New Roman"/>
          <w:sz w:val="28"/>
          <w:szCs w:val="28"/>
        </w:rPr>
        <w:t>8) исполнение договора управления многоквартирным домом и решений общих собраний собственников помещений в многоквартирном доме, принятых в пределах компетенции, в том числе по вопросам использования земельного участка, на котором расположен многоквартирный дом, и пользования общим имуществом собственников помещений в многоквартирном доме.</w:t>
      </w:r>
    </w:p>
    <w:p w14:paraId="003A2486" w14:textId="77777777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EF">
        <w:rPr>
          <w:rFonts w:ascii="Times New Roman" w:hAnsi="Times New Roman" w:cs="Times New Roman"/>
          <w:sz w:val="28"/>
          <w:szCs w:val="28"/>
        </w:rPr>
        <w:t>2.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условиях, установленных федеральным законодательством и решением данного общего собрания.</w:t>
      </w:r>
    </w:p>
    <w:p w14:paraId="3ECFB8A6" w14:textId="5197D5F0" w:rsidR="007639EF" w:rsidRPr="007639EF" w:rsidRDefault="007639EF" w:rsidP="0076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EF">
        <w:rPr>
          <w:rFonts w:ascii="Times New Roman" w:hAnsi="Times New Roman" w:cs="Times New Roman"/>
          <w:sz w:val="28"/>
          <w:szCs w:val="28"/>
        </w:rPr>
        <w:t>Данные условия могут предусматривать в том числе обязательство управляющей организации при заключении договоров с ресурсоснабжающими организациями обеспечивать гарантии защиты прав потребителей жилищных и коммунальных услуг, в том числе в случае нарушения договоров со стороны ресурсоснабжающих организаций.</w:t>
      </w:r>
    </w:p>
    <w:sectPr w:rsidR="007639EF" w:rsidRPr="007639EF" w:rsidSect="007639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49"/>
    <w:rsid w:val="007639EF"/>
    <w:rsid w:val="009A3649"/>
    <w:rsid w:val="00B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1F35"/>
  <w15:chartTrackingRefBased/>
  <w15:docId w15:val="{122F5E92-85E5-458D-8BE5-981E2663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2021-12-27T11:05:00Z</dcterms:created>
  <dcterms:modified xsi:type="dcterms:W3CDTF">2021-12-27T11:08:00Z</dcterms:modified>
</cp:coreProperties>
</file>