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D016F" w14:textId="77777777" w:rsidR="00B66165" w:rsidRPr="00B66165" w:rsidRDefault="00B66165" w:rsidP="00D022DC">
      <w:pPr>
        <w:spacing w:before="20" w:after="20" w:line="220" w:lineRule="atLeast"/>
        <w:jc w:val="center"/>
        <w:rPr>
          <w:rFonts w:ascii="Times New Roman" w:hAnsi="Times New Roman" w:cs="Times New Roman"/>
          <w:sz w:val="28"/>
          <w:szCs w:val="28"/>
        </w:rPr>
      </w:pPr>
      <w:r w:rsidRPr="00B66165">
        <w:rPr>
          <w:rFonts w:ascii="Times New Roman" w:hAnsi="Times New Roman" w:cs="Times New Roman"/>
          <w:b/>
          <w:sz w:val="28"/>
          <w:szCs w:val="28"/>
        </w:rPr>
        <w:t>Постановление Правительства Республики Башкортостан</w:t>
      </w:r>
      <w:r w:rsidRPr="00B66165">
        <w:rPr>
          <w:rFonts w:ascii="Times New Roman" w:hAnsi="Times New Roman" w:cs="Times New Roman"/>
          <w:sz w:val="28"/>
          <w:szCs w:val="28"/>
        </w:rPr>
        <w:t xml:space="preserve"> </w:t>
      </w:r>
    </w:p>
    <w:p w14:paraId="61D90543" w14:textId="39AEE1E6" w:rsidR="00B66165" w:rsidRPr="00B66165" w:rsidRDefault="00B66165" w:rsidP="00B66165">
      <w:pPr>
        <w:spacing w:after="1" w:line="220" w:lineRule="atLeast"/>
        <w:jc w:val="center"/>
        <w:rPr>
          <w:rFonts w:ascii="Times New Roman" w:hAnsi="Times New Roman" w:cs="Times New Roman"/>
          <w:sz w:val="28"/>
          <w:szCs w:val="28"/>
        </w:rPr>
      </w:pPr>
      <w:r w:rsidRPr="00B66165">
        <w:rPr>
          <w:rFonts w:ascii="Times New Roman" w:hAnsi="Times New Roman" w:cs="Times New Roman"/>
          <w:b/>
          <w:sz w:val="28"/>
          <w:szCs w:val="28"/>
        </w:rPr>
        <w:t>от 24 декабря 2013 г. N 612</w:t>
      </w:r>
    </w:p>
    <w:p w14:paraId="5DABBBEC" w14:textId="01AA3880"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b/>
          <w:sz w:val="28"/>
          <w:szCs w:val="28"/>
        </w:rPr>
        <w:t>«ОБ УТВЕРЖДЕНИИ ПОРЯДКА ФОРМИРОВАНИЯ РЕСПУБЛИКАНСКОЙ</w:t>
      </w:r>
    </w:p>
    <w:p w14:paraId="20552BBF"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b/>
          <w:sz w:val="28"/>
          <w:szCs w:val="28"/>
        </w:rPr>
        <w:t>ПРОГРАММЫ КАПИТАЛЬНОГО РЕМОНТА ОБЩЕГО ИМУЩЕСТВА</w:t>
      </w:r>
    </w:p>
    <w:p w14:paraId="1EC26C4B" w14:textId="7F151AD0" w:rsidR="00B66165" w:rsidRPr="00B66165" w:rsidRDefault="00B66165" w:rsidP="00B66165">
      <w:pPr>
        <w:spacing w:after="1" w:line="220" w:lineRule="atLeast"/>
        <w:jc w:val="center"/>
        <w:rPr>
          <w:rFonts w:ascii="Times New Roman" w:hAnsi="Times New Roman" w:cs="Times New Roman"/>
          <w:sz w:val="28"/>
          <w:szCs w:val="28"/>
        </w:rPr>
      </w:pPr>
      <w:r w:rsidRPr="00B66165">
        <w:rPr>
          <w:rFonts w:ascii="Times New Roman" w:hAnsi="Times New Roman" w:cs="Times New Roman"/>
          <w:b/>
          <w:sz w:val="28"/>
          <w:szCs w:val="28"/>
        </w:rPr>
        <w:t>В МНОГОКВАРТИРНЫХ ДОМАХ»</w:t>
      </w:r>
    </w:p>
    <w:p w14:paraId="23C148D2"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В целях реализации </w:t>
      </w:r>
      <w:hyperlink r:id="rId4" w:history="1">
        <w:r w:rsidRPr="00B66165">
          <w:rPr>
            <w:rFonts w:ascii="Times New Roman" w:hAnsi="Times New Roman" w:cs="Times New Roman"/>
            <w:sz w:val="28"/>
            <w:szCs w:val="28"/>
          </w:rPr>
          <w:t>статьи 12</w:t>
        </w:r>
      </w:hyperlink>
      <w:r w:rsidRPr="00B66165">
        <w:rPr>
          <w:rFonts w:ascii="Times New Roman" w:hAnsi="Times New Roman" w:cs="Times New Roman"/>
          <w:sz w:val="28"/>
          <w:szCs w:val="28"/>
        </w:rPr>
        <w:t xml:space="preserve"> Закона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 Правительство Республики Башкортостан постановляет:</w:t>
      </w:r>
    </w:p>
    <w:p w14:paraId="49137662"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1. Утвердить прилагаемый </w:t>
      </w:r>
      <w:hyperlink w:anchor="P32" w:history="1">
        <w:r w:rsidRPr="00B66165">
          <w:rPr>
            <w:rFonts w:ascii="Times New Roman" w:hAnsi="Times New Roman" w:cs="Times New Roman"/>
            <w:sz w:val="28"/>
            <w:szCs w:val="28"/>
          </w:rPr>
          <w:t>Порядок</w:t>
        </w:r>
      </w:hyperlink>
      <w:r w:rsidRPr="00B66165">
        <w:rPr>
          <w:rFonts w:ascii="Times New Roman" w:hAnsi="Times New Roman" w:cs="Times New Roman"/>
          <w:sz w:val="28"/>
          <w:szCs w:val="28"/>
        </w:rPr>
        <w:t xml:space="preserve"> формирования республиканской программы капитального ремонта общего имущества в многоквартирных домах.</w:t>
      </w:r>
    </w:p>
    <w:p w14:paraId="51281F40" w14:textId="2464266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2. Контроль за исполнением настоящего Постановления возложить на Министерство жилищно-коммунального хозяйства Республики Башкортостан.</w:t>
      </w:r>
    </w:p>
    <w:p w14:paraId="40943A31" w14:textId="005C7943" w:rsidR="00B66165" w:rsidRPr="00B66165" w:rsidRDefault="00B66165" w:rsidP="00B66165">
      <w:pPr>
        <w:spacing w:after="1" w:line="220" w:lineRule="atLeast"/>
        <w:jc w:val="right"/>
        <w:rPr>
          <w:rFonts w:ascii="Times New Roman" w:hAnsi="Times New Roman" w:cs="Times New Roman"/>
          <w:sz w:val="28"/>
          <w:szCs w:val="28"/>
        </w:rPr>
      </w:pPr>
      <w:r w:rsidRPr="00B66165">
        <w:rPr>
          <w:rFonts w:ascii="Times New Roman" w:hAnsi="Times New Roman" w:cs="Times New Roman"/>
          <w:sz w:val="28"/>
          <w:szCs w:val="28"/>
        </w:rPr>
        <w:t>Исполняющий обязанности Премьер-министра</w:t>
      </w:r>
    </w:p>
    <w:p w14:paraId="570C3DBF" w14:textId="25CEE039" w:rsidR="00B66165" w:rsidRPr="00B66165" w:rsidRDefault="00B66165" w:rsidP="00B66165">
      <w:pPr>
        <w:spacing w:after="1" w:line="220" w:lineRule="atLeast"/>
        <w:jc w:val="right"/>
        <w:rPr>
          <w:rFonts w:ascii="Times New Roman" w:hAnsi="Times New Roman" w:cs="Times New Roman"/>
          <w:sz w:val="28"/>
          <w:szCs w:val="28"/>
        </w:rPr>
      </w:pPr>
      <w:r w:rsidRPr="00B66165">
        <w:rPr>
          <w:rFonts w:ascii="Times New Roman" w:hAnsi="Times New Roman" w:cs="Times New Roman"/>
          <w:sz w:val="28"/>
          <w:szCs w:val="28"/>
        </w:rPr>
        <w:t>Правительства Республики Башкортостан</w:t>
      </w:r>
    </w:p>
    <w:p w14:paraId="0BA99AF6" w14:textId="77777777" w:rsidR="00B66165" w:rsidRPr="00B66165" w:rsidRDefault="00B66165">
      <w:pPr>
        <w:spacing w:after="1" w:line="220" w:lineRule="atLeast"/>
        <w:jc w:val="right"/>
        <w:rPr>
          <w:rFonts w:ascii="Times New Roman" w:hAnsi="Times New Roman" w:cs="Times New Roman"/>
          <w:sz w:val="28"/>
          <w:szCs w:val="28"/>
        </w:rPr>
      </w:pPr>
      <w:r w:rsidRPr="00B66165">
        <w:rPr>
          <w:rFonts w:ascii="Times New Roman" w:hAnsi="Times New Roman" w:cs="Times New Roman"/>
          <w:sz w:val="28"/>
          <w:szCs w:val="28"/>
        </w:rPr>
        <w:t>Р.Х.МАРДАНОВ</w:t>
      </w:r>
    </w:p>
    <w:p w14:paraId="4B3662C6" w14:textId="77777777" w:rsidR="00B66165" w:rsidRPr="00B66165" w:rsidRDefault="00B66165">
      <w:pPr>
        <w:spacing w:after="1" w:line="220" w:lineRule="atLeast"/>
        <w:ind w:firstLine="540"/>
        <w:jc w:val="both"/>
        <w:rPr>
          <w:rFonts w:ascii="Times New Roman" w:hAnsi="Times New Roman" w:cs="Times New Roman"/>
          <w:sz w:val="28"/>
          <w:szCs w:val="28"/>
        </w:rPr>
      </w:pPr>
      <w:bookmarkStart w:id="0" w:name="P32"/>
      <w:bookmarkEnd w:id="0"/>
    </w:p>
    <w:p w14:paraId="007830EE" w14:textId="77777777" w:rsidR="00B66165" w:rsidRPr="00B66165" w:rsidRDefault="00B66165">
      <w:pPr>
        <w:spacing w:after="1" w:line="220" w:lineRule="atLeast"/>
        <w:jc w:val="right"/>
        <w:outlineLvl w:val="0"/>
        <w:rPr>
          <w:rFonts w:ascii="Times New Roman" w:hAnsi="Times New Roman" w:cs="Times New Roman"/>
          <w:sz w:val="28"/>
          <w:szCs w:val="28"/>
        </w:rPr>
      </w:pPr>
      <w:r w:rsidRPr="00B66165">
        <w:rPr>
          <w:rFonts w:ascii="Times New Roman" w:hAnsi="Times New Roman" w:cs="Times New Roman"/>
          <w:sz w:val="28"/>
          <w:szCs w:val="28"/>
        </w:rPr>
        <w:t>Утвержден</w:t>
      </w:r>
    </w:p>
    <w:p w14:paraId="1DF9DCA0" w14:textId="77777777" w:rsidR="00B66165" w:rsidRPr="00B66165" w:rsidRDefault="00B66165">
      <w:pPr>
        <w:spacing w:after="1" w:line="220" w:lineRule="atLeast"/>
        <w:jc w:val="right"/>
        <w:rPr>
          <w:rFonts w:ascii="Times New Roman" w:hAnsi="Times New Roman" w:cs="Times New Roman"/>
          <w:sz w:val="28"/>
          <w:szCs w:val="28"/>
        </w:rPr>
      </w:pPr>
      <w:r w:rsidRPr="00B66165">
        <w:rPr>
          <w:rFonts w:ascii="Times New Roman" w:hAnsi="Times New Roman" w:cs="Times New Roman"/>
          <w:sz w:val="28"/>
          <w:szCs w:val="28"/>
        </w:rPr>
        <w:t>Постановлением Правительства</w:t>
      </w:r>
    </w:p>
    <w:p w14:paraId="1591A884" w14:textId="77777777" w:rsidR="00B66165" w:rsidRPr="00B66165" w:rsidRDefault="00B66165">
      <w:pPr>
        <w:spacing w:after="1" w:line="220" w:lineRule="atLeast"/>
        <w:jc w:val="right"/>
        <w:rPr>
          <w:rFonts w:ascii="Times New Roman" w:hAnsi="Times New Roman" w:cs="Times New Roman"/>
          <w:sz w:val="28"/>
          <w:szCs w:val="28"/>
        </w:rPr>
      </w:pPr>
      <w:r w:rsidRPr="00B66165">
        <w:rPr>
          <w:rFonts w:ascii="Times New Roman" w:hAnsi="Times New Roman" w:cs="Times New Roman"/>
          <w:sz w:val="28"/>
          <w:szCs w:val="28"/>
        </w:rPr>
        <w:t>Республики Башкортостан</w:t>
      </w:r>
    </w:p>
    <w:p w14:paraId="19E8652E" w14:textId="0C7CBE1B" w:rsidR="00B66165" w:rsidRPr="00B66165" w:rsidRDefault="00B66165" w:rsidP="00B66165">
      <w:pPr>
        <w:spacing w:after="1" w:line="220" w:lineRule="atLeast"/>
        <w:jc w:val="right"/>
        <w:rPr>
          <w:rFonts w:ascii="Times New Roman" w:hAnsi="Times New Roman" w:cs="Times New Roman"/>
          <w:sz w:val="28"/>
          <w:szCs w:val="28"/>
        </w:rPr>
      </w:pPr>
      <w:r w:rsidRPr="00B66165">
        <w:rPr>
          <w:rFonts w:ascii="Times New Roman" w:hAnsi="Times New Roman" w:cs="Times New Roman"/>
          <w:sz w:val="28"/>
          <w:szCs w:val="28"/>
        </w:rPr>
        <w:t>от 24 декабря 2013 г. N 612</w:t>
      </w:r>
    </w:p>
    <w:p w14:paraId="77F59E7E" w14:textId="555C4A94" w:rsidR="00B66165" w:rsidRPr="00B66165" w:rsidRDefault="00B66165" w:rsidP="00B66165">
      <w:pPr>
        <w:spacing w:after="1" w:line="220" w:lineRule="atLeast"/>
        <w:jc w:val="center"/>
        <w:rPr>
          <w:rFonts w:ascii="Times New Roman" w:hAnsi="Times New Roman" w:cs="Times New Roman"/>
          <w:sz w:val="28"/>
          <w:szCs w:val="28"/>
        </w:rPr>
      </w:pPr>
      <w:r w:rsidRPr="00B66165">
        <w:rPr>
          <w:rFonts w:ascii="Times New Roman" w:hAnsi="Times New Roman" w:cs="Times New Roman"/>
          <w:b/>
          <w:sz w:val="28"/>
          <w:szCs w:val="28"/>
        </w:rPr>
        <w:t>ПОРЯДОК</w:t>
      </w:r>
      <w:r w:rsidRPr="00B66165">
        <w:rPr>
          <w:rFonts w:ascii="Times New Roman" w:hAnsi="Times New Roman" w:cs="Times New Roman"/>
          <w:sz w:val="28"/>
          <w:szCs w:val="28"/>
        </w:rPr>
        <w:t xml:space="preserve"> </w:t>
      </w:r>
      <w:r w:rsidRPr="00B66165">
        <w:rPr>
          <w:rFonts w:ascii="Times New Roman" w:hAnsi="Times New Roman" w:cs="Times New Roman"/>
          <w:b/>
          <w:sz w:val="28"/>
          <w:szCs w:val="28"/>
        </w:rPr>
        <w:t>ФОРМИРОВАНИЯ РЕСПУБЛИКАНСКОЙ ПРОГРАММЫ КАПИТАЛЬНОГО</w:t>
      </w:r>
      <w:r w:rsidRPr="00B66165">
        <w:rPr>
          <w:rFonts w:ascii="Times New Roman" w:hAnsi="Times New Roman" w:cs="Times New Roman"/>
          <w:sz w:val="28"/>
          <w:szCs w:val="28"/>
        </w:rPr>
        <w:t xml:space="preserve"> </w:t>
      </w:r>
      <w:r w:rsidRPr="00B66165">
        <w:rPr>
          <w:rFonts w:ascii="Times New Roman" w:hAnsi="Times New Roman" w:cs="Times New Roman"/>
          <w:b/>
          <w:sz w:val="28"/>
          <w:szCs w:val="28"/>
        </w:rPr>
        <w:t>РЕМОНТА ОБЩЕГО ИМУЩЕСТВА В МНОГОКВАРТИРНЫХ ДОМА</w:t>
      </w:r>
    </w:p>
    <w:p w14:paraId="24CE450E"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1. Настоящий Порядок определяет порядок формирования республиканской программы капитального ремонта общего имущества в многоквартирных домах (далее - Программа) в соответствии со </w:t>
      </w:r>
      <w:hyperlink r:id="rId5" w:history="1">
        <w:r w:rsidRPr="00B66165">
          <w:rPr>
            <w:rFonts w:ascii="Times New Roman" w:hAnsi="Times New Roman" w:cs="Times New Roman"/>
            <w:sz w:val="28"/>
            <w:szCs w:val="28"/>
          </w:rPr>
          <w:t>статьей 168</w:t>
        </w:r>
      </w:hyperlink>
      <w:r w:rsidRPr="00B66165">
        <w:rPr>
          <w:rFonts w:ascii="Times New Roman" w:hAnsi="Times New Roman" w:cs="Times New Roman"/>
          <w:sz w:val="28"/>
          <w:szCs w:val="28"/>
        </w:rPr>
        <w:t xml:space="preserve"> Жилищного кодекса Российской Федерации, </w:t>
      </w:r>
      <w:hyperlink r:id="rId6" w:history="1">
        <w:r w:rsidRPr="00B66165">
          <w:rPr>
            <w:rFonts w:ascii="Times New Roman" w:hAnsi="Times New Roman" w:cs="Times New Roman"/>
            <w:sz w:val="28"/>
            <w:szCs w:val="28"/>
          </w:rPr>
          <w:t>статьей 11</w:t>
        </w:r>
      </w:hyperlink>
      <w:r w:rsidRPr="00B66165">
        <w:rPr>
          <w:rFonts w:ascii="Times New Roman" w:hAnsi="Times New Roman" w:cs="Times New Roman"/>
          <w:sz w:val="28"/>
          <w:szCs w:val="28"/>
        </w:rPr>
        <w:t xml:space="preserve"> Закона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 (далее - Закон Республики Башкортостан).</w:t>
      </w:r>
    </w:p>
    <w:p w14:paraId="183BF88A"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2. В целях формирования Программы администрации муниципальных районов и городских округов Республики Башкортостан в десятидневный срок с момента опубликования настоящего Порядка представляют в некоммерческую организацию Фонд "Региональный оператор Республики Башкортостан" (далее - Региональный оператор) фактические данные о технических характеристиках и состоянии многоквартирных домов, расположенных на территории муниципальных образований, а также иные сведения, необходимые для формирования Программы.</w:t>
      </w:r>
    </w:p>
    <w:p w14:paraId="4FBA806D"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3. Региональный оператор на основании сведений, представленных администрациями муниципальных районов и городских округов Республики Башкортостан, в срок не более пятнадцати дней формирует Программу и направляет ее в Министерство жилищно-коммунального хозяйства Республики Башкортостан (далее - </w:t>
      </w:r>
      <w:proofErr w:type="spellStart"/>
      <w:r w:rsidRPr="00B66165">
        <w:rPr>
          <w:rFonts w:ascii="Times New Roman" w:hAnsi="Times New Roman" w:cs="Times New Roman"/>
          <w:sz w:val="28"/>
          <w:szCs w:val="28"/>
        </w:rPr>
        <w:t>Минжилкомхоз</w:t>
      </w:r>
      <w:proofErr w:type="spellEnd"/>
      <w:r w:rsidRPr="00B66165">
        <w:rPr>
          <w:rFonts w:ascii="Times New Roman" w:hAnsi="Times New Roman" w:cs="Times New Roman"/>
          <w:sz w:val="28"/>
          <w:szCs w:val="28"/>
        </w:rPr>
        <w:t xml:space="preserve"> РБ).</w:t>
      </w:r>
    </w:p>
    <w:p w14:paraId="40DDBB93"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4. </w:t>
      </w:r>
      <w:proofErr w:type="spellStart"/>
      <w:r w:rsidRPr="00B66165">
        <w:rPr>
          <w:rFonts w:ascii="Times New Roman" w:hAnsi="Times New Roman" w:cs="Times New Roman"/>
          <w:sz w:val="28"/>
          <w:szCs w:val="28"/>
        </w:rPr>
        <w:t>Минжилкомхоз</w:t>
      </w:r>
      <w:proofErr w:type="spellEnd"/>
      <w:r w:rsidRPr="00B66165">
        <w:rPr>
          <w:rFonts w:ascii="Times New Roman" w:hAnsi="Times New Roman" w:cs="Times New Roman"/>
          <w:sz w:val="28"/>
          <w:szCs w:val="28"/>
        </w:rPr>
        <w:t xml:space="preserve"> РБ в срок не более пятнадцати дней рассматривает, согласовывает Программу, готовит проект постановления Правительства Республики Башкортостан об утверждении Программы и направляет его в установленном порядке на согласование и утверждение в Правительство Республики Башкортостан.</w:t>
      </w:r>
    </w:p>
    <w:p w14:paraId="1571D869"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lastRenderedPageBreak/>
        <w:t xml:space="preserve">5. В соответствии с </w:t>
      </w:r>
      <w:hyperlink r:id="rId7" w:history="1">
        <w:r w:rsidRPr="00B66165">
          <w:rPr>
            <w:rFonts w:ascii="Times New Roman" w:hAnsi="Times New Roman" w:cs="Times New Roman"/>
            <w:sz w:val="28"/>
            <w:szCs w:val="28"/>
          </w:rPr>
          <w:t>частью 4 статьи 11</w:t>
        </w:r>
      </w:hyperlink>
      <w:r w:rsidRPr="00B66165">
        <w:rPr>
          <w:rFonts w:ascii="Times New Roman" w:hAnsi="Times New Roman" w:cs="Times New Roman"/>
          <w:sz w:val="28"/>
          <w:szCs w:val="28"/>
        </w:rPr>
        <w:t xml:space="preserve"> Закона Республики Башкортостан администрации муниципальных районов и городских округов Республики Башкортостан утверждают краткосрочные (сроком на три года) планы реализации Программы в порядке, установленном Правительством Республики Башкортостан.</w:t>
      </w:r>
    </w:p>
    <w:p w14:paraId="3B2BE9A3"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6. Программа формируется для всех многоквартирных домов, находящихся на территории муниципальных образований Республики Башкортостан (в том числе многоквартирных домов, все помещения в которых принадлежат одному собственнику), за исключением домов, признанных аварийными и подлежащими сносу или реконструкции в порядке, установленном </w:t>
      </w:r>
      <w:hyperlink r:id="rId8" w:history="1">
        <w:r w:rsidRPr="00B66165">
          <w:rPr>
            <w:rFonts w:ascii="Times New Roman" w:hAnsi="Times New Roman" w:cs="Times New Roman"/>
            <w:sz w:val="28"/>
            <w:szCs w:val="28"/>
          </w:rPr>
          <w:t>Постановлением</w:t>
        </w:r>
      </w:hyperlink>
      <w:r w:rsidRPr="00B66165">
        <w:rPr>
          <w:rFonts w:ascii="Times New Roman" w:hAnsi="Times New Roman" w:cs="Times New Roman"/>
          <w:sz w:val="28"/>
          <w:szCs w:val="28"/>
        </w:rP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последующими изменениями), а также многоквартирных домов, в которых имеется менее чем пять квартир.</w:t>
      </w:r>
    </w:p>
    <w:p w14:paraId="3643F689"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7. В Программу включаются все дома независимо от того, какой способ формирования фонда капитального ремонта выбран собственниками помещений в таких домах и требуется ли проведение капитального ремонта на момент формирования Программы.</w:t>
      </w:r>
    </w:p>
    <w:p w14:paraId="6855C334"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8. Программа не включает объекты жилищного строительства, планируемые к вводу после даты ее принятия, такие объекты включаются в Программу при ее актуализации.</w:t>
      </w:r>
    </w:p>
    <w:p w14:paraId="3D2E8F23"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9. Программа формируется с учетом расчетного планового выбытия домов из жилищного фонда за период действия Программы, при этом фактическое исключение домов учитывается при актуализации Программы. Плановое исключение домов рассчитывается на основе нормативных показателей износа основных несущих конструкций.</w:t>
      </w:r>
    </w:p>
    <w:p w14:paraId="3E36051C" w14:textId="77777777" w:rsidR="00B66165" w:rsidRPr="00B66165" w:rsidRDefault="00B66165" w:rsidP="00B66165">
      <w:pPr>
        <w:spacing w:after="0" w:line="240" w:lineRule="auto"/>
        <w:ind w:firstLine="709"/>
        <w:jc w:val="both"/>
        <w:rPr>
          <w:rFonts w:ascii="Times New Roman" w:hAnsi="Times New Roman" w:cs="Times New Roman"/>
          <w:sz w:val="28"/>
          <w:szCs w:val="28"/>
        </w:rPr>
      </w:pPr>
      <w:bookmarkStart w:id="1" w:name="P50"/>
      <w:bookmarkEnd w:id="1"/>
      <w:r w:rsidRPr="00B66165">
        <w:rPr>
          <w:rFonts w:ascii="Times New Roman" w:hAnsi="Times New Roman" w:cs="Times New Roman"/>
          <w:sz w:val="28"/>
          <w:szCs w:val="28"/>
        </w:rPr>
        <w:t xml:space="preserve">10. В Программу включаются все работы и услуги из перечня услуг и (или) работ по капитальному ремонту общего имущества в многоквартирном доме (далее - работы по капитальному ремонту), предусмотренного </w:t>
      </w:r>
      <w:hyperlink r:id="rId9" w:history="1">
        <w:r w:rsidRPr="00B66165">
          <w:rPr>
            <w:rFonts w:ascii="Times New Roman" w:hAnsi="Times New Roman" w:cs="Times New Roman"/>
            <w:sz w:val="28"/>
            <w:szCs w:val="28"/>
          </w:rPr>
          <w:t>статьей 166</w:t>
        </w:r>
      </w:hyperlink>
      <w:r w:rsidRPr="00B66165">
        <w:rPr>
          <w:rFonts w:ascii="Times New Roman" w:hAnsi="Times New Roman" w:cs="Times New Roman"/>
          <w:sz w:val="28"/>
          <w:szCs w:val="28"/>
        </w:rPr>
        <w:t xml:space="preserve"> Жилищного кодекса Российской Федерации и </w:t>
      </w:r>
      <w:hyperlink r:id="rId10" w:history="1">
        <w:r w:rsidRPr="00B66165">
          <w:rPr>
            <w:rFonts w:ascii="Times New Roman" w:hAnsi="Times New Roman" w:cs="Times New Roman"/>
            <w:sz w:val="28"/>
            <w:szCs w:val="28"/>
          </w:rPr>
          <w:t>статьей 15</w:t>
        </w:r>
      </w:hyperlink>
      <w:r w:rsidRPr="00B66165">
        <w:rPr>
          <w:rFonts w:ascii="Times New Roman" w:hAnsi="Times New Roman" w:cs="Times New Roman"/>
          <w:sz w:val="28"/>
          <w:szCs w:val="28"/>
        </w:rPr>
        <w:t xml:space="preserve"> Закона Республики Башкортостан.</w:t>
      </w:r>
    </w:p>
    <w:p w14:paraId="396EE361" w14:textId="77777777" w:rsidR="00B66165" w:rsidRPr="00B66165" w:rsidRDefault="00B66165" w:rsidP="00B66165">
      <w:pPr>
        <w:spacing w:after="0" w:line="240" w:lineRule="auto"/>
        <w:ind w:firstLine="709"/>
        <w:jc w:val="both"/>
        <w:rPr>
          <w:rFonts w:ascii="Times New Roman" w:hAnsi="Times New Roman" w:cs="Times New Roman"/>
          <w:sz w:val="28"/>
          <w:szCs w:val="28"/>
        </w:rPr>
      </w:pPr>
      <w:bookmarkStart w:id="2" w:name="P51"/>
      <w:bookmarkEnd w:id="2"/>
      <w:r w:rsidRPr="00B66165">
        <w:rPr>
          <w:rFonts w:ascii="Times New Roman" w:hAnsi="Times New Roman" w:cs="Times New Roman"/>
          <w:sz w:val="28"/>
          <w:szCs w:val="28"/>
        </w:rPr>
        <w:t>11. Перечень многоквартирных домов, включенных в Программу, состоит из трех разделов.</w:t>
      </w:r>
    </w:p>
    <w:p w14:paraId="6E15E2C4"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В раздел 1 включаются все особо капитальные и капитальные многоквартирные дома (монолитные, кирпичные, панельные и смешанные с несущими конструкциями капитального характера), за исключением многоквартирных домов, относящихся к разделу 3.</w:t>
      </w:r>
    </w:p>
    <w:p w14:paraId="58A973EF"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В раздел 2 включаются все деревянные многоквартирные дома (с несущими деревянными конструкциями (стенами), сборно-щитовые и каркасные дома), за исключением многоквартирных домов, относящихся к разделу 3.</w:t>
      </w:r>
    </w:p>
    <w:p w14:paraId="77D1860A"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В раздел 3 включаются многоквартирные дома, по которым в течение последующих 20 лет с года выполнения очередного планового капитального ремонта истекает нормативный срок эксплуатации и по основным несущим конструкциям которых высокий процент расчетного износа (свыше 70% - по особо капитальным и капитальным домам, свыше 65% - по деревянным домам).</w:t>
      </w:r>
    </w:p>
    <w:p w14:paraId="3C103541"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12. Программа разрабатывается на основе фактических данных по техническим характеристикам и состоянию многоквартирных домов в муниципальных образованиях Республики Башкортостан.</w:t>
      </w:r>
    </w:p>
    <w:p w14:paraId="54D7CFC2"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При разработке Программы определяются:</w:t>
      </w:r>
    </w:p>
    <w:p w14:paraId="764A3AD0"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lastRenderedPageBreak/>
        <w:t>а) объем жилищного фонда, подлежащего включению в Программу, с учетом исключения домов, признанных в установленном порядке аварийными и подлежащими сносу или реконструкции;</w:t>
      </w:r>
    </w:p>
    <w:p w14:paraId="7886BE6B"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б) параметры в соответствии с </w:t>
      </w:r>
      <w:hyperlink w:anchor="P51" w:history="1">
        <w:r w:rsidRPr="00B66165">
          <w:rPr>
            <w:rFonts w:ascii="Times New Roman" w:hAnsi="Times New Roman" w:cs="Times New Roman"/>
            <w:sz w:val="28"/>
            <w:szCs w:val="28"/>
          </w:rPr>
          <w:t>пунктом 11</w:t>
        </w:r>
      </w:hyperlink>
      <w:r w:rsidRPr="00B66165">
        <w:rPr>
          <w:rFonts w:ascii="Times New Roman" w:hAnsi="Times New Roman" w:cs="Times New Roman"/>
          <w:sz w:val="28"/>
          <w:szCs w:val="28"/>
        </w:rPr>
        <w:t xml:space="preserve"> настоящего Порядка, на основе которых многоквартирные дома включаются в разделы Программы;</w:t>
      </w:r>
    </w:p>
    <w:p w14:paraId="6443FA77"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в) технические характеристики конструктивных элементов объектов общего имущества многоквартирного дома, подлежащих капитальному ремонту;</w:t>
      </w:r>
    </w:p>
    <w:p w14:paraId="1EECA124"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г) детализированный перечень работ по капитальному ремонту таких конструктивных элементов и основные требования к проведению таких работ;</w:t>
      </w:r>
    </w:p>
    <w:p w14:paraId="76EEA9DB"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д) сроки эффективной эксплуатации конструктивных элементов (нормативные межремонтные сроки);</w:t>
      </w:r>
    </w:p>
    <w:p w14:paraId="3CF73736"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е) приоритеты проведения работ по капитальному ремонту в рамках Программы.</w:t>
      </w:r>
    </w:p>
    <w:p w14:paraId="730DE7CF"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При разработке Программы учитывается порядок использования критериев, на основе которых в Программе определяется очередность проведения капитального ремонта, утверждаемый Правительством Республики Башкортостан.</w:t>
      </w:r>
    </w:p>
    <w:p w14:paraId="7782DE31"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13. Программа формируется с 2014 по 2052 год в группировке по следующим периодам: 2014 год, 2015 год, 2016 год, 2017 - 2019 годы, 2020 - 2022 годы, 2023 - 2025 годы, 2026 - 2028 годы, 2029 - 2031 годы, 2032 - 2034 годы, 2035 - 2037 годы, 2038 - 2040 годы, 2041 - 2043 годы, 2044 - 2046 годы, 2047 - 2049 годы, 2050 - 2052 годы.</w:t>
      </w:r>
    </w:p>
    <w:p w14:paraId="0A21D564" w14:textId="77777777" w:rsidR="00B66165" w:rsidRPr="00B66165" w:rsidRDefault="00B66165" w:rsidP="00B66165">
      <w:pPr>
        <w:spacing w:after="0" w:line="240" w:lineRule="auto"/>
        <w:ind w:firstLine="709"/>
        <w:jc w:val="both"/>
        <w:rPr>
          <w:rFonts w:ascii="Times New Roman" w:hAnsi="Times New Roman" w:cs="Times New Roman"/>
          <w:sz w:val="28"/>
          <w:szCs w:val="28"/>
        </w:rPr>
      </w:pPr>
      <w:bookmarkStart w:id="3" w:name="P67"/>
      <w:bookmarkEnd w:id="3"/>
      <w:r w:rsidRPr="00B66165">
        <w:rPr>
          <w:rFonts w:ascii="Times New Roman" w:hAnsi="Times New Roman" w:cs="Times New Roman"/>
          <w:sz w:val="28"/>
          <w:szCs w:val="28"/>
        </w:rPr>
        <w:t xml:space="preserve">14. Программа включает в себя плановые (трехлетние) периоды проведения капитального ремонта в многоквартирных домах по видам услуг и (или) работ (в соответствии с </w:t>
      </w:r>
      <w:hyperlink w:anchor="P50" w:history="1">
        <w:r w:rsidRPr="00B66165">
          <w:rPr>
            <w:rFonts w:ascii="Times New Roman" w:hAnsi="Times New Roman" w:cs="Times New Roman"/>
            <w:sz w:val="28"/>
            <w:szCs w:val="28"/>
          </w:rPr>
          <w:t>пунктом 10</w:t>
        </w:r>
      </w:hyperlink>
      <w:r w:rsidRPr="00B66165">
        <w:rPr>
          <w:rFonts w:ascii="Times New Roman" w:hAnsi="Times New Roman" w:cs="Times New Roman"/>
          <w:sz w:val="28"/>
          <w:szCs w:val="28"/>
        </w:rPr>
        <w:t xml:space="preserve"> настоящего Порядка), в течение которых должен быть проведен такой капитальный ремонт.</w:t>
      </w:r>
    </w:p>
    <w:p w14:paraId="4F042449"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Капитальный ремонт внутридомовых инженерных систем водоснабжения и водоотведения проводится в один календарный год планового периода.</w:t>
      </w:r>
    </w:p>
    <w:p w14:paraId="6FA36030"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При определении необходимости проведения капитального ремонта одновременно в отношении иных двух и более внутридомовых инженерных систем многоквартирного дома, указанных в </w:t>
      </w:r>
      <w:hyperlink r:id="rId11" w:history="1">
        <w:r w:rsidRPr="00B66165">
          <w:rPr>
            <w:rFonts w:ascii="Times New Roman" w:hAnsi="Times New Roman" w:cs="Times New Roman"/>
            <w:sz w:val="28"/>
            <w:szCs w:val="28"/>
          </w:rPr>
          <w:t>пункте 1 части 1 статьи 166</w:t>
        </w:r>
      </w:hyperlink>
      <w:r w:rsidRPr="00B66165">
        <w:rPr>
          <w:rFonts w:ascii="Times New Roman" w:hAnsi="Times New Roman" w:cs="Times New Roman"/>
          <w:sz w:val="28"/>
          <w:szCs w:val="28"/>
        </w:rPr>
        <w:t xml:space="preserve"> Жилищного кодекса Российской Федерации, органами местного самоуправления применяются акты осмотра состояния общего имущества в многоквартирном доме и (или) заключения экспертных организаций, технические отчеты о состоянии конструктивных элементов, документы о ранее проведенных ремонтах соответствующих конструктивных элементов и инженерных систем, ведомственные строительные нормы </w:t>
      </w:r>
      <w:hyperlink r:id="rId12" w:history="1">
        <w:r w:rsidRPr="00B66165">
          <w:rPr>
            <w:rFonts w:ascii="Times New Roman" w:hAnsi="Times New Roman" w:cs="Times New Roman"/>
            <w:sz w:val="28"/>
            <w:szCs w:val="28"/>
          </w:rPr>
          <w:t>58-88(р)</w:t>
        </w:r>
      </w:hyperlink>
      <w:r w:rsidRPr="00B66165">
        <w:rPr>
          <w:rFonts w:ascii="Times New Roman" w:hAnsi="Times New Roman" w:cs="Times New Roman"/>
          <w:sz w:val="28"/>
          <w:szCs w:val="28"/>
        </w:rPr>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утвержденные Приказом Государственного комитета по архитектуре и градостроительству при Госстрое СССР от 23 ноября 1988 года N 312, и ведомственные строительные нормы </w:t>
      </w:r>
      <w:hyperlink r:id="rId13" w:history="1">
        <w:r w:rsidRPr="00B66165">
          <w:rPr>
            <w:rFonts w:ascii="Times New Roman" w:hAnsi="Times New Roman" w:cs="Times New Roman"/>
            <w:sz w:val="28"/>
            <w:szCs w:val="28"/>
          </w:rPr>
          <w:t>53-86(р)</w:t>
        </w:r>
      </w:hyperlink>
      <w:r w:rsidRPr="00B66165">
        <w:rPr>
          <w:rFonts w:ascii="Times New Roman" w:hAnsi="Times New Roman" w:cs="Times New Roman"/>
          <w:sz w:val="28"/>
          <w:szCs w:val="28"/>
        </w:rPr>
        <w:t xml:space="preserve"> "Правила оценки физического износа жилых зданий", утвержденные Приказом Государственного комитета по гражданскому строительству и архитектуре при Госстрое СССР от 24 декабря 1986 года N 446.</w:t>
      </w:r>
    </w:p>
    <w:p w14:paraId="30A00927"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15. </w:t>
      </w:r>
      <w:hyperlink w:anchor="P100" w:history="1">
        <w:r w:rsidRPr="00B66165">
          <w:rPr>
            <w:rFonts w:ascii="Times New Roman" w:hAnsi="Times New Roman" w:cs="Times New Roman"/>
            <w:sz w:val="28"/>
            <w:szCs w:val="28"/>
          </w:rPr>
          <w:t>Перечень</w:t>
        </w:r>
      </w:hyperlink>
      <w:r w:rsidRPr="00B66165">
        <w:rPr>
          <w:rFonts w:ascii="Times New Roman" w:hAnsi="Times New Roman" w:cs="Times New Roman"/>
          <w:sz w:val="28"/>
          <w:szCs w:val="28"/>
        </w:rPr>
        <w:t xml:space="preserve"> многоквартирных домов, включенных в Программу, формируется по форме, приведенной в приложении к настоящему Порядку, и включает в себя:</w:t>
      </w:r>
    </w:p>
    <w:p w14:paraId="068BEE9E"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а) плановый период проведения капитального ремонта в соответствии с </w:t>
      </w:r>
      <w:hyperlink w:anchor="P67" w:history="1">
        <w:r w:rsidRPr="00B66165">
          <w:rPr>
            <w:rFonts w:ascii="Times New Roman" w:hAnsi="Times New Roman" w:cs="Times New Roman"/>
            <w:sz w:val="28"/>
            <w:szCs w:val="28"/>
          </w:rPr>
          <w:t>пунктом 14</w:t>
        </w:r>
      </w:hyperlink>
      <w:r w:rsidRPr="00B66165">
        <w:rPr>
          <w:rFonts w:ascii="Times New Roman" w:hAnsi="Times New Roman" w:cs="Times New Roman"/>
          <w:sz w:val="28"/>
          <w:szCs w:val="28"/>
        </w:rPr>
        <w:t xml:space="preserve"> настоящего Порядка;</w:t>
      </w:r>
    </w:p>
    <w:p w14:paraId="414DE7E2"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б) раздел Программы в соответствии с </w:t>
      </w:r>
      <w:hyperlink w:anchor="P51" w:history="1">
        <w:r w:rsidRPr="00B66165">
          <w:rPr>
            <w:rFonts w:ascii="Times New Roman" w:hAnsi="Times New Roman" w:cs="Times New Roman"/>
            <w:sz w:val="28"/>
            <w:szCs w:val="28"/>
          </w:rPr>
          <w:t>пунктом 11</w:t>
        </w:r>
      </w:hyperlink>
      <w:r w:rsidRPr="00B66165">
        <w:rPr>
          <w:rFonts w:ascii="Times New Roman" w:hAnsi="Times New Roman" w:cs="Times New Roman"/>
          <w:sz w:val="28"/>
          <w:szCs w:val="28"/>
        </w:rPr>
        <w:t xml:space="preserve"> настоящего Порядка;</w:t>
      </w:r>
    </w:p>
    <w:p w14:paraId="64C5A3B0"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lastRenderedPageBreak/>
        <w:t>в) адрес многоквартирного дома;</w:t>
      </w:r>
    </w:p>
    <w:p w14:paraId="0D2587EF"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г) год ввода в эксплуатацию многоквартирного дома;</w:t>
      </w:r>
    </w:p>
    <w:p w14:paraId="73DC8C00"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д) общую и жилую площади многоквартирного дома;</w:t>
      </w:r>
    </w:p>
    <w:p w14:paraId="6EF3D455"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е) работы по капитальному ремонту (или группу связанных работ) с указанием объектов общего имущества, подлежащих ремонту;</w:t>
      </w:r>
    </w:p>
    <w:p w14:paraId="1B25B64B"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ж) информацию о классе энергетической эффективности многоквартирного дома.</w:t>
      </w:r>
    </w:p>
    <w:p w14:paraId="7617F6F9" w14:textId="77777777" w:rsidR="00B66165" w:rsidRP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 xml:space="preserve">16. Плановый (трехлетний) период проведения капитального ремонта определяется на основе нормативных межремонтных сроков, установленных в соответствии с </w:t>
      </w:r>
      <w:hyperlink r:id="rId14" w:history="1">
        <w:r w:rsidRPr="00B66165">
          <w:rPr>
            <w:rFonts w:ascii="Times New Roman" w:hAnsi="Times New Roman" w:cs="Times New Roman"/>
            <w:sz w:val="28"/>
            <w:szCs w:val="28"/>
          </w:rPr>
          <w:t>Положением</w:t>
        </w:r>
      </w:hyperlink>
      <w:r w:rsidRPr="00B66165">
        <w:rPr>
          <w:rFonts w:ascii="Times New Roman" w:hAnsi="Times New Roman" w:cs="Times New Roman"/>
          <w:sz w:val="28"/>
          <w:szCs w:val="28"/>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утвержденным Приказом Государственного комитета по архитектуре и градостроительству при Госстрое СССР от 23 ноября 1988 года N 312, документов о ранее проведенных ремонтах соответствующих конструктивных элементов и инженерных систем, актов осмотра состояния общего имущества в многоквартирном доме и (или) заключений экспертных организаций.</w:t>
      </w:r>
    </w:p>
    <w:p w14:paraId="68C98EFC" w14:textId="7221122D" w:rsidR="00B66165" w:rsidRDefault="00B66165" w:rsidP="00B66165">
      <w:pPr>
        <w:spacing w:after="0" w:line="240" w:lineRule="auto"/>
        <w:ind w:firstLine="709"/>
        <w:jc w:val="both"/>
        <w:rPr>
          <w:rFonts w:ascii="Times New Roman" w:hAnsi="Times New Roman" w:cs="Times New Roman"/>
          <w:sz w:val="28"/>
          <w:szCs w:val="28"/>
        </w:rPr>
      </w:pPr>
      <w:r w:rsidRPr="00B66165">
        <w:rPr>
          <w:rFonts w:ascii="Times New Roman" w:hAnsi="Times New Roman" w:cs="Times New Roman"/>
          <w:sz w:val="28"/>
          <w:szCs w:val="28"/>
        </w:rPr>
        <w:t>17. По жилищному фонду, включенному в разделы 2 и 3 Программы, перечень работ по капитальному ремонту и плановый период проведения таких работ определяются также с учетом порядка установления необходимости проведения капитального ремонта общего имущества в многоквартирном доме, утвержденным Правительством Республики Башкортостан.</w:t>
      </w:r>
    </w:p>
    <w:p w14:paraId="79C33B49" w14:textId="51C651EF" w:rsidR="00D022DC" w:rsidRDefault="00D022DC" w:rsidP="00B66165">
      <w:pPr>
        <w:spacing w:after="0" w:line="240" w:lineRule="auto"/>
        <w:ind w:firstLine="709"/>
        <w:jc w:val="both"/>
        <w:rPr>
          <w:rFonts w:ascii="Times New Roman" w:hAnsi="Times New Roman" w:cs="Times New Roman"/>
          <w:sz w:val="28"/>
          <w:szCs w:val="28"/>
        </w:rPr>
      </w:pPr>
    </w:p>
    <w:p w14:paraId="404225C0" w14:textId="44AF0E1E" w:rsidR="00D022DC" w:rsidRDefault="00D022DC" w:rsidP="00B66165">
      <w:pPr>
        <w:spacing w:after="0" w:line="240" w:lineRule="auto"/>
        <w:ind w:firstLine="709"/>
        <w:jc w:val="both"/>
        <w:rPr>
          <w:rFonts w:ascii="Times New Roman" w:hAnsi="Times New Roman" w:cs="Times New Roman"/>
          <w:sz w:val="28"/>
          <w:szCs w:val="28"/>
        </w:rPr>
      </w:pPr>
    </w:p>
    <w:p w14:paraId="0ABD66CC" w14:textId="1F1D680B" w:rsidR="00D022DC" w:rsidRDefault="00D022DC" w:rsidP="00B66165">
      <w:pPr>
        <w:spacing w:after="0" w:line="240" w:lineRule="auto"/>
        <w:ind w:firstLine="709"/>
        <w:jc w:val="both"/>
        <w:rPr>
          <w:rFonts w:ascii="Times New Roman" w:hAnsi="Times New Roman" w:cs="Times New Roman"/>
          <w:sz w:val="28"/>
          <w:szCs w:val="28"/>
        </w:rPr>
      </w:pPr>
    </w:p>
    <w:p w14:paraId="462D2FDC" w14:textId="4E91D7CC" w:rsidR="00D022DC" w:rsidRDefault="00D022DC" w:rsidP="00B66165">
      <w:pPr>
        <w:spacing w:after="0" w:line="240" w:lineRule="auto"/>
        <w:ind w:firstLine="709"/>
        <w:jc w:val="both"/>
        <w:rPr>
          <w:rFonts w:ascii="Times New Roman" w:hAnsi="Times New Roman" w:cs="Times New Roman"/>
          <w:sz w:val="28"/>
          <w:szCs w:val="28"/>
        </w:rPr>
      </w:pPr>
    </w:p>
    <w:p w14:paraId="4C1094E2" w14:textId="332C91E5" w:rsidR="00D022DC" w:rsidRDefault="00D022DC" w:rsidP="00B66165">
      <w:pPr>
        <w:spacing w:after="0" w:line="240" w:lineRule="auto"/>
        <w:ind w:firstLine="709"/>
        <w:jc w:val="both"/>
        <w:rPr>
          <w:rFonts w:ascii="Times New Roman" w:hAnsi="Times New Roman" w:cs="Times New Roman"/>
          <w:sz w:val="28"/>
          <w:szCs w:val="28"/>
        </w:rPr>
      </w:pPr>
    </w:p>
    <w:p w14:paraId="4FE5D854" w14:textId="3FA8FC10" w:rsidR="00D022DC" w:rsidRDefault="00D022DC" w:rsidP="00B66165">
      <w:pPr>
        <w:spacing w:after="0" w:line="240" w:lineRule="auto"/>
        <w:ind w:firstLine="709"/>
        <w:jc w:val="both"/>
        <w:rPr>
          <w:rFonts w:ascii="Times New Roman" w:hAnsi="Times New Roman" w:cs="Times New Roman"/>
          <w:sz w:val="28"/>
          <w:szCs w:val="28"/>
        </w:rPr>
      </w:pPr>
    </w:p>
    <w:p w14:paraId="50DABAB8" w14:textId="7239F491" w:rsidR="00D022DC" w:rsidRDefault="00D022DC" w:rsidP="00B66165">
      <w:pPr>
        <w:spacing w:after="0" w:line="240" w:lineRule="auto"/>
        <w:ind w:firstLine="709"/>
        <w:jc w:val="both"/>
        <w:rPr>
          <w:rFonts w:ascii="Times New Roman" w:hAnsi="Times New Roman" w:cs="Times New Roman"/>
          <w:sz w:val="28"/>
          <w:szCs w:val="28"/>
        </w:rPr>
      </w:pPr>
    </w:p>
    <w:p w14:paraId="346842B5" w14:textId="1ED3E01D" w:rsidR="00D022DC" w:rsidRDefault="00D022DC" w:rsidP="00B66165">
      <w:pPr>
        <w:spacing w:after="0" w:line="240" w:lineRule="auto"/>
        <w:ind w:firstLine="709"/>
        <w:jc w:val="both"/>
        <w:rPr>
          <w:rFonts w:ascii="Times New Roman" w:hAnsi="Times New Roman" w:cs="Times New Roman"/>
          <w:sz w:val="28"/>
          <w:szCs w:val="28"/>
        </w:rPr>
      </w:pPr>
    </w:p>
    <w:p w14:paraId="41498184" w14:textId="3BFA7BA5" w:rsidR="00D022DC" w:rsidRDefault="00D022DC" w:rsidP="00B66165">
      <w:pPr>
        <w:spacing w:after="0" w:line="240" w:lineRule="auto"/>
        <w:ind w:firstLine="709"/>
        <w:jc w:val="both"/>
        <w:rPr>
          <w:rFonts w:ascii="Times New Roman" w:hAnsi="Times New Roman" w:cs="Times New Roman"/>
          <w:sz w:val="28"/>
          <w:szCs w:val="28"/>
        </w:rPr>
      </w:pPr>
    </w:p>
    <w:p w14:paraId="136648DA" w14:textId="560599DA" w:rsidR="00D022DC" w:rsidRDefault="00D022DC" w:rsidP="00B66165">
      <w:pPr>
        <w:spacing w:after="0" w:line="240" w:lineRule="auto"/>
        <w:ind w:firstLine="709"/>
        <w:jc w:val="both"/>
        <w:rPr>
          <w:rFonts w:ascii="Times New Roman" w:hAnsi="Times New Roman" w:cs="Times New Roman"/>
          <w:sz w:val="28"/>
          <w:szCs w:val="28"/>
        </w:rPr>
      </w:pPr>
    </w:p>
    <w:p w14:paraId="2FEC250D" w14:textId="115629EF" w:rsidR="00D022DC" w:rsidRDefault="00D022DC" w:rsidP="00B66165">
      <w:pPr>
        <w:spacing w:after="0" w:line="240" w:lineRule="auto"/>
        <w:ind w:firstLine="709"/>
        <w:jc w:val="both"/>
        <w:rPr>
          <w:rFonts w:ascii="Times New Roman" w:hAnsi="Times New Roman" w:cs="Times New Roman"/>
          <w:sz w:val="28"/>
          <w:szCs w:val="28"/>
        </w:rPr>
      </w:pPr>
    </w:p>
    <w:p w14:paraId="319370DE" w14:textId="005DD396" w:rsidR="00D022DC" w:rsidRDefault="00D022DC" w:rsidP="00B66165">
      <w:pPr>
        <w:spacing w:after="0" w:line="240" w:lineRule="auto"/>
        <w:ind w:firstLine="709"/>
        <w:jc w:val="both"/>
        <w:rPr>
          <w:rFonts w:ascii="Times New Roman" w:hAnsi="Times New Roman" w:cs="Times New Roman"/>
          <w:sz w:val="28"/>
          <w:szCs w:val="28"/>
        </w:rPr>
      </w:pPr>
    </w:p>
    <w:p w14:paraId="2A8ADA4A" w14:textId="2BE51696" w:rsidR="00D022DC" w:rsidRDefault="00D022DC" w:rsidP="00B66165">
      <w:pPr>
        <w:spacing w:after="0" w:line="240" w:lineRule="auto"/>
        <w:ind w:firstLine="709"/>
        <w:jc w:val="both"/>
        <w:rPr>
          <w:rFonts w:ascii="Times New Roman" w:hAnsi="Times New Roman" w:cs="Times New Roman"/>
          <w:sz w:val="28"/>
          <w:szCs w:val="28"/>
        </w:rPr>
      </w:pPr>
    </w:p>
    <w:p w14:paraId="0EA04838" w14:textId="35FF4A03" w:rsidR="00D022DC" w:rsidRDefault="00D022DC" w:rsidP="00B66165">
      <w:pPr>
        <w:spacing w:after="0" w:line="240" w:lineRule="auto"/>
        <w:ind w:firstLine="709"/>
        <w:jc w:val="both"/>
        <w:rPr>
          <w:rFonts w:ascii="Times New Roman" w:hAnsi="Times New Roman" w:cs="Times New Roman"/>
          <w:sz w:val="28"/>
          <w:szCs w:val="28"/>
        </w:rPr>
      </w:pPr>
    </w:p>
    <w:p w14:paraId="1DC71B60" w14:textId="7A71F3E2" w:rsidR="00D022DC" w:rsidRDefault="00D022DC" w:rsidP="00B66165">
      <w:pPr>
        <w:spacing w:after="0" w:line="240" w:lineRule="auto"/>
        <w:ind w:firstLine="709"/>
        <w:jc w:val="both"/>
        <w:rPr>
          <w:rFonts w:ascii="Times New Roman" w:hAnsi="Times New Roman" w:cs="Times New Roman"/>
          <w:sz w:val="28"/>
          <w:szCs w:val="28"/>
        </w:rPr>
      </w:pPr>
    </w:p>
    <w:p w14:paraId="00A62648" w14:textId="01175155" w:rsidR="00D022DC" w:rsidRDefault="00D022DC" w:rsidP="00B66165">
      <w:pPr>
        <w:spacing w:after="0" w:line="240" w:lineRule="auto"/>
        <w:ind w:firstLine="709"/>
        <w:jc w:val="both"/>
        <w:rPr>
          <w:rFonts w:ascii="Times New Roman" w:hAnsi="Times New Roman" w:cs="Times New Roman"/>
          <w:sz w:val="28"/>
          <w:szCs w:val="28"/>
        </w:rPr>
      </w:pPr>
    </w:p>
    <w:p w14:paraId="7697CDB1" w14:textId="38BB0442" w:rsidR="00D022DC" w:rsidRDefault="00D022DC" w:rsidP="00B66165">
      <w:pPr>
        <w:spacing w:after="0" w:line="240" w:lineRule="auto"/>
        <w:ind w:firstLine="709"/>
        <w:jc w:val="both"/>
        <w:rPr>
          <w:rFonts w:ascii="Times New Roman" w:hAnsi="Times New Roman" w:cs="Times New Roman"/>
          <w:sz w:val="28"/>
          <w:szCs w:val="28"/>
        </w:rPr>
      </w:pPr>
    </w:p>
    <w:p w14:paraId="799F3A5B" w14:textId="6C8EA1DA" w:rsidR="00D022DC" w:rsidRDefault="00D022DC" w:rsidP="00B66165">
      <w:pPr>
        <w:spacing w:after="0" w:line="240" w:lineRule="auto"/>
        <w:ind w:firstLine="709"/>
        <w:jc w:val="both"/>
        <w:rPr>
          <w:rFonts w:ascii="Times New Roman" w:hAnsi="Times New Roman" w:cs="Times New Roman"/>
          <w:sz w:val="28"/>
          <w:szCs w:val="28"/>
        </w:rPr>
      </w:pPr>
    </w:p>
    <w:p w14:paraId="36E41E82" w14:textId="687333DF" w:rsidR="00D022DC" w:rsidRDefault="00D022DC" w:rsidP="00B66165">
      <w:pPr>
        <w:spacing w:after="0" w:line="240" w:lineRule="auto"/>
        <w:ind w:firstLine="709"/>
        <w:jc w:val="both"/>
        <w:rPr>
          <w:rFonts w:ascii="Times New Roman" w:hAnsi="Times New Roman" w:cs="Times New Roman"/>
          <w:sz w:val="28"/>
          <w:szCs w:val="28"/>
        </w:rPr>
      </w:pPr>
    </w:p>
    <w:p w14:paraId="2699D944" w14:textId="7730C4B7" w:rsidR="00D022DC" w:rsidRDefault="00D022DC" w:rsidP="00B66165">
      <w:pPr>
        <w:spacing w:after="0" w:line="240" w:lineRule="auto"/>
        <w:ind w:firstLine="709"/>
        <w:jc w:val="both"/>
        <w:rPr>
          <w:rFonts w:ascii="Times New Roman" w:hAnsi="Times New Roman" w:cs="Times New Roman"/>
          <w:sz w:val="28"/>
          <w:szCs w:val="28"/>
        </w:rPr>
      </w:pPr>
    </w:p>
    <w:p w14:paraId="24F79778" w14:textId="497A9B27" w:rsidR="00D022DC" w:rsidRDefault="00D022DC" w:rsidP="00B66165">
      <w:pPr>
        <w:spacing w:after="0" w:line="240" w:lineRule="auto"/>
        <w:ind w:firstLine="709"/>
        <w:jc w:val="both"/>
        <w:rPr>
          <w:rFonts w:ascii="Times New Roman" w:hAnsi="Times New Roman" w:cs="Times New Roman"/>
          <w:sz w:val="28"/>
          <w:szCs w:val="28"/>
        </w:rPr>
      </w:pPr>
    </w:p>
    <w:p w14:paraId="7F9F08B9" w14:textId="131E8E15" w:rsidR="00D022DC" w:rsidRDefault="00D022DC" w:rsidP="00B66165">
      <w:pPr>
        <w:spacing w:after="0" w:line="240" w:lineRule="auto"/>
        <w:ind w:firstLine="709"/>
        <w:jc w:val="both"/>
        <w:rPr>
          <w:rFonts w:ascii="Times New Roman" w:hAnsi="Times New Roman" w:cs="Times New Roman"/>
          <w:sz w:val="28"/>
          <w:szCs w:val="28"/>
        </w:rPr>
      </w:pPr>
    </w:p>
    <w:p w14:paraId="163D6C43" w14:textId="4D6EF565" w:rsidR="00D022DC" w:rsidRDefault="00D022DC" w:rsidP="00B66165">
      <w:pPr>
        <w:spacing w:after="0" w:line="240" w:lineRule="auto"/>
        <w:ind w:firstLine="709"/>
        <w:jc w:val="both"/>
        <w:rPr>
          <w:rFonts w:ascii="Times New Roman" w:hAnsi="Times New Roman" w:cs="Times New Roman"/>
          <w:sz w:val="28"/>
          <w:szCs w:val="28"/>
        </w:rPr>
      </w:pPr>
    </w:p>
    <w:p w14:paraId="34C9003B" w14:textId="1E1A976D" w:rsidR="00D022DC" w:rsidRDefault="00D022DC" w:rsidP="00B66165">
      <w:pPr>
        <w:spacing w:after="0" w:line="240" w:lineRule="auto"/>
        <w:ind w:firstLine="709"/>
        <w:jc w:val="both"/>
        <w:rPr>
          <w:rFonts w:ascii="Times New Roman" w:hAnsi="Times New Roman" w:cs="Times New Roman"/>
          <w:sz w:val="28"/>
          <w:szCs w:val="28"/>
        </w:rPr>
      </w:pPr>
    </w:p>
    <w:p w14:paraId="7D2FE8B7" w14:textId="31FFB68F" w:rsidR="00D022DC" w:rsidRDefault="00D022DC" w:rsidP="00B66165">
      <w:pPr>
        <w:spacing w:after="0" w:line="240" w:lineRule="auto"/>
        <w:ind w:firstLine="709"/>
        <w:jc w:val="both"/>
        <w:rPr>
          <w:rFonts w:ascii="Times New Roman" w:hAnsi="Times New Roman" w:cs="Times New Roman"/>
          <w:sz w:val="28"/>
          <w:szCs w:val="28"/>
        </w:rPr>
      </w:pPr>
    </w:p>
    <w:p w14:paraId="3A0B4C03" w14:textId="5E6FF48B" w:rsidR="00D022DC" w:rsidRDefault="00D022DC" w:rsidP="00B66165">
      <w:pPr>
        <w:spacing w:after="0" w:line="240" w:lineRule="auto"/>
        <w:ind w:firstLine="709"/>
        <w:jc w:val="both"/>
        <w:rPr>
          <w:rFonts w:ascii="Times New Roman" w:hAnsi="Times New Roman" w:cs="Times New Roman"/>
          <w:sz w:val="28"/>
          <w:szCs w:val="28"/>
        </w:rPr>
      </w:pPr>
    </w:p>
    <w:p w14:paraId="3FB547AD" w14:textId="77777777" w:rsidR="00D022DC" w:rsidRPr="00B66165" w:rsidRDefault="00D022DC" w:rsidP="00B66165">
      <w:pPr>
        <w:spacing w:after="0" w:line="240" w:lineRule="auto"/>
        <w:ind w:firstLine="709"/>
        <w:jc w:val="both"/>
        <w:rPr>
          <w:rFonts w:ascii="Times New Roman" w:hAnsi="Times New Roman" w:cs="Times New Roman"/>
          <w:sz w:val="28"/>
          <w:szCs w:val="28"/>
        </w:rPr>
      </w:pPr>
      <w:bookmarkStart w:id="4" w:name="_GoBack"/>
      <w:bookmarkEnd w:id="4"/>
    </w:p>
    <w:p w14:paraId="316E42A1" w14:textId="77777777" w:rsidR="00B66165" w:rsidRPr="00B66165" w:rsidRDefault="00B66165" w:rsidP="00B66165">
      <w:pPr>
        <w:spacing w:after="0" w:line="240" w:lineRule="auto"/>
        <w:ind w:firstLine="709"/>
        <w:jc w:val="right"/>
        <w:outlineLvl w:val="1"/>
        <w:rPr>
          <w:rFonts w:ascii="Times New Roman" w:hAnsi="Times New Roman" w:cs="Times New Roman"/>
          <w:sz w:val="28"/>
          <w:szCs w:val="28"/>
        </w:rPr>
      </w:pPr>
      <w:bookmarkStart w:id="5" w:name="P100"/>
      <w:bookmarkEnd w:id="5"/>
      <w:r w:rsidRPr="00B66165">
        <w:rPr>
          <w:rFonts w:ascii="Times New Roman" w:hAnsi="Times New Roman" w:cs="Times New Roman"/>
          <w:sz w:val="28"/>
          <w:szCs w:val="28"/>
        </w:rPr>
        <w:t>Приложение</w:t>
      </w:r>
    </w:p>
    <w:p w14:paraId="6DFEEFAE" w14:textId="77777777" w:rsidR="00B66165" w:rsidRPr="00B66165" w:rsidRDefault="00B66165" w:rsidP="00B66165">
      <w:pPr>
        <w:spacing w:after="0" w:line="240" w:lineRule="auto"/>
        <w:ind w:firstLine="709"/>
        <w:jc w:val="right"/>
        <w:rPr>
          <w:rFonts w:ascii="Times New Roman" w:hAnsi="Times New Roman" w:cs="Times New Roman"/>
          <w:sz w:val="28"/>
          <w:szCs w:val="28"/>
        </w:rPr>
      </w:pPr>
      <w:r w:rsidRPr="00B66165">
        <w:rPr>
          <w:rFonts w:ascii="Times New Roman" w:hAnsi="Times New Roman" w:cs="Times New Roman"/>
          <w:sz w:val="28"/>
          <w:szCs w:val="28"/>
        </w:rPr>
        <w:t>к Порядку формирования</w:t>
      </w:r>
    </w:p>
    <w:p w14:paraId="683DD434" w14:textId="77777777" w:rsidR="00B66165" w:rsidRPr="00B66165" w:rsidRDefault="00B66165" w:rsidP="00B66165">
      <w:pPr>
        <w:spacing w:after="0" w:line="240" w:lineRule="auto"/>
        <w:ind w:firstLine="709"/>
        <w:jc w:val="right"/>
        <w:rPr>
          <w:rFonts w:ascii="Times New Roman" w:hAnsi="Times New Roman" w:cs="Times New Roman"/>
          <w:sz w:val="28"/>
          <w:szCs w:val="28"/>
        </w:rPr>
      </w:pPr>
      <w:r w:rsidRPr="00B66165">
        <w:rPr>
          <w:rFonts w:ascii="Times New Roman" w:hAnsi="Times New Roman" w:cs="Times New Roman"/>
          <w:sz w:val="28"/>
          <w:szCs w:val="28"/>
        </w:rPr>
        <w:t>республиканской программы</w:t>
      </w:r>
    </w:p>
    <w:p w14:paraId="2702C19C" w14:textId="77777777" w:rsidR="00B66165" w:rsidRPr="00B66165" w:rsidRDefault="00B66165" w:rsidP="00B66165">
      <w:pPr>
        <w:spacing w:after="0" w:line="240" w:lineRule="auto"/>
        <w:ind w:firstLine="709"/>
        <w:jc w:val="right"/>
        <w:rPr>
          <w:rFonts w:ascii="Times New Roman" w:hAnsi="Times New Roman" w:cs="Times New Roman"/>
          <w:sz w:val="28"/>
          <w:szCs w:val="28"/>
        </w:rPr>
      </w:pPr>
      <w:r w:rsidRPr="00B66165">
        <w:rPr>
          <w:rFonts w:ascii="Times New Roman" w:hAnsi="Times New Roman" w:cs="Times New Roman"/>
          <w:sz w:val="28"/>
          <w:szCs w:val="28"/>
        </w:rPr>
        <w:t>капитального ремонта</w:t>
      </w:r>
    </w:p>
    <w:p w14:paraId="2FCA34AC" w14:textId="77777777" w:rsidR="00B66165" w:rsidRPr="00B66165" w:rsidRDefault="00B66165" w:rsidP="00B66165">
      <w:pPr>
        <w:spacing w:after="0" w:line="240" w:lineRule="auto"/>
        <w:ind w:firstLine="709"/>
        <w:jc w:val="right"/>
        <w:rPr>
          <w:rFonts w:ascii="Times New Roman" w:hAnsi="Times New Roman" w:cs="Times New Roman"/>
          <w:sz w:val="28"/>
          <w:szCs w:val="28"/>
        </w:rPr>
      </w:pPr>
      <w:r w:rsidRPr="00B66165">
        <w:rPr>
          <w:rFonts w:ascii="Times New Roman" w:hAnsi="Times New Roman" w:cs="Times New Roman"/>
          <w:sz w:val="28"/>
          <w:szCs w:val="28"/>
        </w:rPr>
        <w:t>общего имущества</w:t>
      </w:r>
    </w:p>
    <w:p w14:paraId="071628AC" w14:textId="1B41134B" w:rsidR="00B66165" w:rsidRPr="00B66165" w:rsidRDefault="00B66165" w:rsidP="00B66165">
      <w:pPr>
        <w:spacing w:after="0" w:line="240" w:lineRule="auto"/>
        <w:ind w:firstLine="709"/>
        <w:jc w:val="right"/>
        <w:rPr>
          <w:rFonts w:ascii="Times New Roman" w:hAnsi="Times New Roman" w:cs="Times New Roman"/>
          <w:sz w:val="28"/>
          <w:szCs w:val="28"/>
        </w:rPr>
      </w:pPr>
      <w:r w:rsidRPr="00B66165">
        <w:rPr>
          <w:rFonts w:ascii="Times New Roman" w:hAnsi="Times New Roman" w:cs="Times New Roman"/>
          <w:sz w:val="28"/>
          <w:szCs w:val="28"/>
        </w:rPr>
        <w:t>в многоквартирных домах</w:t>
      </w:r>
    </w:p>
    <w:p w14:paraId="78230448" w14:textId="77777777" w:rsidR="00B66165" w:rsidRPr="00B66165" w:rsidRDefault="00B66165" w:rsidP="00B66165">
      <w:pPr>
        <w:spacing w:after="0" w:line="240" w:lineRule="auto"/>
        <w:ind w:firstLine="709"/>
        <w:jc w:val="center"/>
        <w:rPr>
          <w:rFonts w:ascii="Times New Roman" w:hAnsi="Times New Roman" w:cs="Times New Roman"/>
          <w:sz w:val="28"/>
          <w:szCs w:val="28"/>
        </w:rPr>
      </w:pPr>
      <w:r w:rsidRPr="00B66165">
        <w:rPr>
          <w:rFonts w:ascii="Times New Roman" w:hAnsi="Times New Roman" w:cs="Times New Roman"/>
          <w:sz w:val="28"/>
          <w:szCs w:val="28"/>
        </w:rPr>
        <w:t>ПЕРЕЧЕНЬ</w:t>
      </w:r>
    </w:p>
    <w:p w14:paraId="72682807" w14:textId="77777777" w:rsidR="00B66165" w:rsidRPr="00B66165" w:rsidRDefault="00B66165" w:rsidP="00B66165">
      <w:pPr>
        <w:spacing w:after="0" w:line="240" w:lineRule="auto"/>
        <w:ind w:firstLine="709"/>
        <w:jc w:val="center"/>
        <w:rPr>
          <w:rFonts w:ascii="Times New Roman" w:hAnsi="Times New Roman" w:cs="Times New Roman"/>
          <w:sz w:val="28"/>
          <w:szCs w:val="28"/>
        </w:rPr>
      </w:pPr>
      <w:r w:rsidRPr="00B66165">
        <w:rPr>
          <w:rFonts w:ascii="Times New Roman" w:hAnsi="Times New Roman" w:cs="Times New Roman"/>
          <w:sz w:val="28"/>
          <w:szCs w:val="28"/>
        </w:rPr>
        <w:t>многоквартирных домов, включенных в республиканскую</w:t>
      </w:r>
    </w:p>
    <w:p w14:paraId="14670BA4" w14:textId="5C03731D" w:rsidR="00B66165" w:rsidRPr="00B66165" w:rsidRDefault="00B66165" w:rsidP="00D022DC">
      <w:pPr>
        <w:spacing w:after="0" w:line="240" w:lineRule="auto"/>
        <w:ind w:firstLine="709"/>
        <w:jc w:val="center"/>
        <w:rPr>
          <w:rFonts w:ascii="Times New Roman" w:hAnsi="Times New Roman" w:cs="Times New Roman"/>
          <w:sz w:val="28"/>
          <w:szCs w:val="28"/>
        </w:rPr>
      </w:pPr>
      <w:r w:rsidRPr="00B66165">
        <w:rPr>
          <w:rFonts w:ascii="Times New Roman" w:hAnsi="Times New Roman" w:cs="Times New Roman"/>
          <w:sz w:val="28"/>
          <w:szCs w:val="28"/>
        </w:rPr>
        <w:t>программу общего имущества в многоквартирных домах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567"/>
        <w:gridCol w:w="567"/>
        <w:gridCol w:w="567"/>
        <w:gridCol w:w="567"/>
        <w:gridCol w:w="494"/>
        <w:gridCol w:w="498"/>
        <w:gridCol w:w="498"/>
        <w:gridCol w:w="567"/>
        <w:gridCol w:w="494"/>
        <w:gridCol w:w="493"/>
        <w:gridCol w:w="499"/>
        <w:gridCol w:w="567"/>
        <w:gridCol w:w="709"/>
        <w:gridCol w:w="623"/>
        <w:gridCol w:w="511"/>
        <w:gridCol w:w="567"/>
        <w:gridCol w:w="992"/>
      </w:tblGrid>
      <w:tr w:rsidR="006B4C37" w:rsidRPr="00B66165" w14:paraId="0277A139" w14:textId="77777777" w:rsidTr="006B4C37">
        <w:tc>
          <w:tcPr>
            <w:tcW w:w="421" w:type="dxa"/>
            <w:vMerge w:val="restart"/>
            <w:textDirection w:val="btLr"/>
            <w:vAlign w:val="center"/>
          </w:tcPr>
          <w:p w14:paraId="4C5E41F1"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N</w:t>
            </w:r>
          </w:p>
          <w:p w14:paraId="571485A1"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п/п</w:t>
            </w:r>
          </w:p>
        </w:tc>
        <w:tc>
          <w:tcPr>
            <w:tcW w:w="567" w:type="dxa"/>
            <w:vMerge w:val="restart"/>
            <w:textDirection w:val="btLr"/>
            <w:vAlign w:val="center"/>
          </w:tcPr>
          <w:p w14:paraId="49574B7A"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Раздел</w:t>
            </w:r>
          </w:p>
        </w:tc>
        <w:tc>
          <w:tcPr>
            <w:tcW w:w="567" w:type="dxa"/>
            <w:vMerge w:val="restart"/>
            <w:textDirection w:val="btLr"/>
            <w:vAlign w:val="center"/>
          </w:tcPr>
          <w:p w14:paraId="34F766EE"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Класс энергоэффективности дома</w:t>
            </w:r>
          </w:p>
        </w:tc>
        <w:tc>
          <w:tcPr>
            <w:tcW w:w="567" w:type="dxa"/>
            <w:vMerge w:val="restart"/>
            <w:textDirection w:val="btLr"/>
            <w:vAlign w:val="center"/>
          </w:tcPr>
          <w:p w14:paraId="1234899D"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Адрес многоквартирного дома</w:t>
            </w:r>
          </w:p>
        </w:tc>
        <w:tc>
          <w:tcPr>
            <w:tcW w:w="567" w:type="dxa"/>
            <w:vMerge w:val="restart"/>
            <w:textDirection w:val="btLr"/>
            <w:vAlign w:val="center"/>
          </w:tcPr>
          <w:p w14:paraId="048FF4A6"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Год ввода в эксплуатацию многоквартирного дома</w:t>
            </w:r>
          </w:p>
        </w:tc>
        <w:tc>
          <w:tcPr>
            <w:tcW w:w="494" w:type="dxa"/>
            <w:vMerge w:val="restart"/>
            <w:textDirection w:val="btLr"/>
            <w:vAlign w:val="center"/>
          </w:tcPr>
          <w:p w14:paraId="21A94904"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Общая площадь многоквартирного дома (кв. м)</w:t>
            </w:r>
          </w:p>
        </w:tc>
        <w:tc>
          <w:tcPr>
            <w:tcW w:w="498" w:type="dxa"/>
            <w:vMerge w:val="restart"/>
            <w:textDirection w:val="btLr"/>
            <w:vAlign w:val="center"/>
          </w:tcPr>
          <w:p w14:paraId="7662E795"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Жилая площадь многоквартирного дома (кв. м)</w:t>
            </w:r>
          </w:p>
        </w:tc>
        <w:tc>
          <w:tcPr>
            <w:tcW w:w="6520" w:type="dxa"/>
            <w:gridSpan w:val="11"/>
            <w:vAlign w:val="center"/>
          </w:tcPr>
          <w:p w14:paraId="4B5B23C2"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Плановые периоды проведения работ по капитальному ремонту многоквартирных домов</w:t>
            </w:r>
          </w:p>
        </w:tc>
      </w:tr>
      <w:tr w:rsidR="006B4C37" w:rsidRPr="00B66165" w14:paraId="7266F925" w14:textId="77777777" w:rsidTr="006B4C37">
        <w:trPr>
          <w:cantSplit/>
          <w:trHeight w:val="7816"/>
        </w:trPr>
        <w:tc>
          <w:tcPr>
            <w:tcW w:w="421" w:type="dxa"/>
            <w:vMerge/>
          </w:tcPr>
          <w:p w14:paraId="4270AFB8" w14:textId="77777777" w:rsidR="00B66165" w:rsidRPr="00B66165" w:rsidRDefault="00B66165">
            <w:pPr>
              <w:spacing w:after="1" w:line="0" w:lineRule="atLeast"/>
              <w:rPr>
                <w:rFonts w:ascii="Times New Roman" w:hAnsi="Times New Roman" w:cs="Times New Roman"/>
                <w:sz w:val="28"/>
                <w:szCs w:val="28"/>
              </w:rPr>
            </w:pPr>
          </w:p>
        </w:tc>
        <w:tc>
          <w:tcPr>
            <w:tcW w:w="567" w:type="dxa"/>
            <w:vMerge/>
          </w:tcPr>
          <w:p w14:paraId="7811FF88" w14:textId="77777777" w:rsidR="00B66165" w:rsidRPr="00B66165" w:rsidRDefault="00B66165">
            <w:pPr>
              <w:spacing w:after="1" w:line="0" w:lineRule="atLeast"/>
              <w:rPr>
                <w:rFonts w:ascii="Times New Roman" w:hAnsi="Times New Roman" w:cs="Times New Roman"/>
                <w:sz w:val="28"/>
                <w:szCs w:val="28"/>
              </w:rPr>
            </w:pPr>
          </w:p>
        </w:tc>
        <w:tc>
          <w:tcPr>
            <w:tcW w:w="567" w:type="dxa"/>
            <w:vMerge/>
          </w:tcPr>
          <w:p w14:paraId="65850581" w14:textId="77777777" w:rsidR="00B66165" w:rsidRPr="00B66165" w:rsidRDefault="00B66165">
            <w:pPr>
              <w:spacing w:after="1" w:line="0" w:lineRule="atLeast"/>
              <w:rPr>
                <w:rFonts w:ascii="Times New Roman" w:hAnsi="Times New Roman" w:cs="Times New Roman"/>
                <w:sz w:val="28"/>
                <w:szCs w:val="28"/>
              </w:rPr>
            </w:pPr>
          </w:p>
        </w:tc>
        <w:tc>
          <w:tcPr>
            <w:tcW w:w="567" w:type="dxa"/>
            <w:vMerge/>
          </w:tcPr>
          <w:p w14:paraId="3B3124DE" w14:textId="77777777" w:rsidR="00B66165" w:rsidRPr="00B66165" w:rsidRDefault="00B66165">
            <w:pPr>
              <w:spacing w:after="1" w:line="0" w:lineRule="atLeast"/>
              <w:rPr>
                <w:rFonts w:ascii="Times New Roman" w:hAnsi="Times New Roman" w:cs="Times New Roman"/>
                <w:sz w:val="28"/>
                <w:szCs w:val="28"/>
              </w:rPr>
            </w:pPr>
          </w:p>
        </w:tc>
        <w:tc>
          <w:tcPr>
            <w:tcW w:w="567" w:type="dxa"/>
            <w:vMerge/>
          </w:tcPr>
          <w:p w14:paraId="67602DEA" w14:textId="77777777" w:rsidR="00B66165" w:rsidRPr="00B66165" w:rsidRDefault="00B66165">
            <w:pPr>
              <w:spacing w:after="1" w:line="0" w:lineRule="atLeast"/>
              <w:rPr>
                <w:rFonts w:ascii="Times New Roman" w:hAnsi="Times New Roman" w:cs="Times New Roman"/>
                <w:sz w:val="28"/>
                <w:szCs w:val="28"/>
              </w:rPr>
            </w:pPr>
          </w:p>
        </w:tc>
        <w:tc>
          <w:tcPr>
            <w:tcW w:w="494" w:type="dxa"/>
            <w:vMerge/>
          </w:tcPr>
          <w:p w14:paraId="6FCE5EF8" w14:textId="77777777" w:rsidR="00B66165" w:rsidRPr="00B66165" w:rsidRDefault="00B66165">
            <w:pPr>
              <w:spacing w:after="1" w:line="0" w:lineRule="atLeast"/>
              <w:rPr>
                <w:rFonts w:ascii="Times New Roman" w:hAnsi="Times New Roman" w:cs="Times New Roman"/>
                <w:sz w:val="28"/>
                <w:szCs w:val="28"/>
              </w:rPr>
            </w:pPr>
          </w:p>
        </w:tc>
        <w:tc>
          <w:tcPr>
            <w:tcW w:w="498" w:type="dxa"/>
            <w:vMerge/>
          </w:tcPr>
          <w:p w14:paraId="5B1E3EB0" w14:textId="77777777" w:rsidR="00B66165" w:rsidRPr="00B66165" w:rsidRDefault="00B66165">
            <w:pPr>
              <w:spacing w:after="1" w:line="0" w:lineRule="atLeast"/>
              <w:rPr>
                <w:rFonts w:ascii="Times New Roman" w:hAnsi="Times New Roman" w:cs="Times New Roman"/>
                <w:sz w:val="28"/>
                <w:szCs w:val="28"/>
              </w:rPr>
            </w:pPr>
          </w:p>
        </w:tc>
        <w:tc>
          <w:tcPr>
            <w:tcW w:w="498" w:type="dxa"/>
            <w:textDirection w:val="btLr"/>
            <w:vAlign w:val="center"/>
          </w:tcPr>
          <w:p w14:paraId="3257C3AD"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ремонт крыши</w:t>
            </w:r>
          </w:p>
        </w:tc>
        <w:tc>
          <w:tcPr>
            <w:tcW w:w="567" w:type="dxa"/>
            <w:textDirection w:val="btLr"/>
            <w:vAlign w:val="center"/>
          </w:tcPr>
          <w:p w14:paraId="6BFA803D"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ремонт фасада</w:t>
            </w:r>
          </w:p>
        </w:tc>
        <w:tc>
          <w:tcPr>
            <w:tcW w:w="494" w:type="dxa"/>
            <w:textDirection w:val="btLr"/>
            <w:vAlign w:val="center"/>
          </w:tcPr>
          <w:p w14:paraId="04168D70"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ремонт системы отопления</w:t>
            </w:r>
          </w:p>
        </w:tc>
        <w:tc>
          <w:tcPr>
            <w:tcW w:w="493" w:type="dxa"/>
            <w:textDirection w:val="btLr"/>
            <w:vAlign w:val="center"/>
          </w:tcPr>
          <w:p w14:paraId="703CBD1A"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ремонт системы электроснабжения</w:t>
            </w:r>
          </w:p>
        </w:tc>
        <w:tc>
          <w:tcPr>
            <w:tcW w:w="499" w:type="dxa"/>
            <w:textDirection w:val="btLr"/>
            <w:vAlign w:val="center"/>
          </w:tcPr>
          <w:p w14:paraId="652F9038"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ремонт системы газоснабжения</w:t>
            </w:r>
          </w:p>
        </w:tc>
        <w:tc>
          <w:tcPr>
            <w:tcW w:w="567" w:type="dxa"/>
            <w:textDirection w:val="btLr"/>
            <w:vAlign w:val="center"/>
          </w:tcPr>
          <w:p w14:paraId="6CBCA542"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ремонт систем водоснабжения и водоотведения</w:t>
            </w:r>
          </w:p>
        </w:tc>
        <w:tc>
          <w:tcPr>
            <w:tcW w:w="709" w:type="dxa"/>
            <w:textDirection w:val="btLr"/>
            <w:vAlign w:val="center"/>
          </w:tcPr>
          <w:p w14:paraId="1C1CCAEB"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ремонт, замена, модернизация лифтов, ремонт лифтовых шахт, машинных и блочных помещений</w:t>
            </w:r>
          </w:p>
        </w:tc>
        <w:tc>
          <w:tcPr>
            <w:tcW w:w="623" w:type="dxa"/>
            <w:textDirection w:val="btLr"/>
            <w:vAlign w:val="center"/>
          </w:tcPr>
          <w:p w14:paraId="17A14941"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ремонт подвальных помещений</w:t>
            </w:r>
          </w:p>
        </w:tc>
        <w:tc>
          <w:tcPr>
            <w:tcW w:w="511" w:type="dxa"/>
            <w:textDirection w:val="btLr"/>
            <w:vAlign w:val="center"/>
          </w:tcPr>
          <w:p w14:paraId="2183F8B7"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ремонт фундаментов</w:t>
            </w:r>
          </w:p>
        </w:tc>
        <w:tc>
          <w:tcPr>
            <w:tcW w:w="567" w:type="dxa"/>
            <w:textDirection w:val="btLr"/>
            <w:vAlign w:val="center"/>
          </w:tcPr>
          <w:p w14:paraId="5EE93D80"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утепление чердачного перекрытия (утепление верхнего этажа)</w:t>
            </w:r>
          </w:p>
        </w:tc>
        <w:tc>
          <w:tcPr>
            <w:tcW w:w="992" w:type="dxa"/>
            <w:textDirection w:val="btLr"/>
            <w:vAlign w:val="center"/>
          </w:tcPr>
          <w:p w14:paraId="34E93A1B" w14:textId="77777777" w:rsidR="00B66165" w:rsidRPr="00B66165" w:rsidRDefault="00B66165" w:rsidP="00B66165">
            <w:pPr>
              <w:spacing w:after="1" w:line="220" w:lineRule="atLeast"/>
              <w:ind w:left="113" w:right="113"/>
              <w:jc w:val="center"/>
              <w:rPr>
                <w:rFonts w:ascii="Times New Roman" w:hAnsi="Times New Roman" w:cs="Times New Roman"/>
                <w:sz w:val="28"/>
                <w:szCs w:val="28"/>
              </w:rPr>
            </w:pPr>
            <w:r w:rsidRPr="00B66165">
              <w:rPr>
                <w:rFonts w:ascii="Times New Roman" w:hAnsi="Times New Roman" w:cs="Times New Roman"/>
                <w:sz w:val="28"/>
                <w:szCs w:val="28"/>
              </w:rPr>
              <w:t xml:space="preserve">ремонт помещений общей долевой собственности (в том числе лестничных клеток, лифтовых и </w:t>
            </w:r>
            <w:proofErr w:type="spellStart"/>
            <w:r w:rsidRPr="00B66165">
              <w:rPr>
                <w:rFonts w:ascii="Times New Roman" w:hAnsi="Times New Roman" w:cs="Times New Roman"/>
                <w:sz w:val="28"/>
                <w:szCs w:val="28"/>
              </w:rPr>
              <w:t>приквартирных</w:t>
            </w:r>
            <w:proofErr w:type="spellEnd"/>
            <w:r w:rsidRPr="00B66165">
              <w:rPr>
                <w:rFonts w:ascii="Times New Roman" w:hAnsi="Times New Roman" w:cs="Times New Roman"/>
                <w:sz w:val="28"/>
                <w:szCs w:val="28"/>
              </w:rPr>
              <w:t xml:space="preserve"> холлов)</w:t>
            </w:r>
          </w:p>
        </w:tc>
      </w:tr>
      <w:tr w:rsidR="006B4C37" w:rsidRPr="00B66165" w14:paraId="7CDD7DB5" w14:textId="77777777" w:rsidTr="006B4C37">
        <w:tc>
          <w:tcPr>
            <w:tcW w:w="421" w:type="dxa"/>
            <w:vAlign w:val="center"/>
          </w:tcPr>
          <w:p w14:paraId="7370EA63"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1</w:t>
            </w:r>
          </w:p>
        </w:tc>
        <w:tc>
          <w:tcPr>
            <w:tcW w:w="567" w:type="dxa"/>
            <w:vAlign w:val="center"/>
          </w:tcPr>
          <w:p w14:paraId="4DDCD22C"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2</w:t>
            </w:r>
          </w:p>
        </w:tc>
        <w:tc>
          <w:tcPr>
            <w:tcW w:w="567" w:type="dxa"/>
            <w:vAlign w:val="center"/>
          </w:tcPr>
          <w:p w14:paraId="2B77C5B7"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3</w:t>
            </w:r>
          </w:p>
        </w:tc>
        <w:tc>
          <w:tcPr>
            <w:tcW w:w="567" w:type="dxa"/>
            <w:vAlign w:val="center"/>
          </w:tcPr>
          <w:p w14:paraId="2CE8CE41"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4</w:t>
            </w:r>
          </w:p>
        </w:tc>
        <w:tc>
          <w:tcPr>
            <w:tcW w:w="567" w:type="dxa"/>
            <w:vAlign w:val="center"/>
          </w:tcPr>
          <w:p w14:paraId="7A3D661B"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5</w:t>
            </w:r>
          </w:p>
        </w:tc>
        <w:tc>
          <w:tcPr>
            <w:tcW w:w="494" w:type="dxa"/>
            <w:vAlign w:val="center"/>
          </w:tcPr>
          <w:p w14:paraId="2083197D"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6</w:t>
            </w:r>
          </w:p>
        </w:tc>
        <w:tc>
          <w:tcPr>
            <w:tcW w:w="498" w:type="dxa"/>
            <w:vAlign w:val="center"/>
          </w:tcPr>
          <w:p w14:paraId="607597AA"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7</w:t>
            </w:r>
          </w:p>
        </w:tc>
        <w:tc>
          <w:tcPr>
            <w:tcW w:w="498" w:type="dxa"/>
            <w:vAlign w:val="center"/>
          </w:tcPr>
          <w:p w14:paraId="1A484AFF"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8</w:t>
            </w:r>
          </w:p>
        </w:tc>
        <w:tc>
          <w:tcPr>
            <w:tcW w:w="567" w:type="dxa"/>
            <w:vAlign w:val="center"/>
          </w:tcPr>
          <w:p w14:paraId="6271E43D"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9</w:t>
            </w:r>
          </w:p>
        </w:tc>
        <w:tc>
          <w:tcPr>
            <w:tcW w:w="494" w:type="dxa"/>
            <w:vAlign w:val="center"/>
          </w:tcPr>
          <w:p w14:paraId="464DDC90"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10</w:t>
            </w:r>
          </w:p>
        </w:tc>
        <w:tc>
          <w:tcPr>
            <w:tcW w:w="493" w:type="dxa"/>
            <w:vAlign w:val="center"/>
          </w:tcPr>
          <w:p w14:paraId="34136970"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11</w:t>
            </w:r>
          </w:p>
        </w:tc>
        <w:tc>
          <w:tcPr>
            <w:tcW w:w="499" w:type="dxa"/>
            <w:vAlign w:val="center"/>
          </w:tcPr>
          <w:p w14:paraId="67C0C175"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12</w:t>
            </w:r>
          </w:p>
        </w:tc>
        <w:tc>
          <w:tcPr>
            <w:tcW w:w="567" w:type="dxa"/>
            <w:vAlign w:val="center"/>
          </w:tcPr>
          <w:p w14:paraId="68CA8230"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13</w:t>
            </w:r>
          </w:p>
        </w:tc>
        <w:tc>
          <w:tcPr>
            <w:tcW w:w="709" w:type="dxa"/>
            <w:vAlign w:val="center"/>
          </w:tcPr>
          <w:p w14:paraId="3BF15FBA"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14</w:t>
            </w:r>
          </w:p>
        </w:tc>
        <w:tc>
          <w:tcPr>
            <w:tcW w:w="623" w:type="dxa"/>
            <w:vAlign w:val="center"/>
          </w:tcPr>
          <w:p w14:paraId="35F238D0"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15</w:t>
            </w:r>
          </w:p>
        </w:tc>
        <w:tc>
          <w:tcPr>
            <w:tcW w:w="511" w:type="dxa"/>
            <w:vAlign w:val="center"/>
          </w:tcPr>
          <w:p w14:paraId="287A6007"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16</w:t>
            </w:r>
          </w:p>
        </w:tc>
        <w:tc>
          <w:tcPr>
            <w:tcW w:w="567" w:type="dxa"/>
            <w:vAlign w:val="center"/>
          </w:tcPr>
          <w:p w14:paraId="79C2A58F"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17</w:t>
            </w:r>
          </w:p>
        </w:tc>
        <w:tc>
          <w:tcPr>
            <w:tcW w:w="992" w:type="dxa"/>
            <w:vAlign w:val="center"/>
          </w:tcPr>
          <w:p w14:paraId="3B5667EB"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18</w:t>
            </w:r>
          </w:p>
        </w:tc>
      </w:tr>
      <w:tr w:rsidR="006B4C37" w:rsidRPr="00B66165" w14:paraId="3C39373C" w14:textId="77777777" w:rsidTr="006B4C37">
        <w:tc>
          <w:tcPr>
            <w:tcW w:w="10201" w:type="dxa"/>
            <w:gridSpan w:val="18"/>
            <w:vAlign w:val="center"/>
          </w:tcPr>
          <w:p w14:paraId="582C72B4"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Муниципальное образование ____________ Республики Башкортостан</w:t>
            </w:r>
          </w:p>
        </w:tc>
      </w:tr>
      <w:tr w:rsidR="006B4C37" w:rsidRPr="00B66165" w14:paraId="7915358A" w14:textId="77777777" w:rsidTr="006B4C37">
        <w:tc>
          <w:tcPr>
            <w:tcW w:w="421" w:type="dxa"/>
            <w:vAlign w:val="center"/>
          </w:tcPr>
          <w:p w14:paraId="7A08DC73"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1</w:t>
            </w:r>
          </w:p>
        </w:tc>
        <w:tc>
          <w:tcPr>
            <w:tcW w:w="567" w:type="dxa"/>
            <w:vAlign w:val="center"/>
          </w:tcPr>
          <w:p w14:paraId="40FE17F2"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6EE9759B"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0D519B38"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0EBC7A01" w14:textId="77777777" w:rsidR="00B66165" w:rsidRPr="00B66165" w:rsidRDefault="00B66165">
            <w:pPr>
              <w:spacing w:after="1" w:line="220" w:lineRule="atLeast"/>
              <w:jc w:val="center"/>
              <w:rPr>
                <w:rFonts w:ascii="Times New Roman" w:hAnsi="Times New Roman" w:cs="Times New Roman"/>
                <w:sz w:val="28"/>
                <w:szCs w:val="28"/>
              </w:rPr>
            </w:pPr>
          </w:p>
        </w:tc>
        <w:tc>
          <w:tcPr>
            <w:tcW w:w="494" w:type="dxa"/>
            <w:vAlign w:val="center"/>
          </w:tcPr>
          <w:p w14:paraId="6FA136DA" w14:textId="77777777" w:rsidR="00B66165" w:rsidRPr="00B66165" w:rsidRDefault="00B66165">
            <w:pPr>
              <w:spacing w:after="1" w:line="220" w:lineRule="atLeast"/>
              <w:jc w:val="center"/>
              <w:rPr>
                <w:rFonts w:ascii="Times New Roman" w:hAnsi="Times New Roman" w:cs="Times New Roman"/>
                <w:sz w:val="28"/>
                <w:szCs w:val="28"/>
              </w:rPr>
            </w:pPr>
          </w:p>
        </w:tc>
        <w:tc>
          <w:tcPr>
            <w:tcW w:w="498" w:type="dxa"/>
            <w:vAlign w:val="center"/>
          </w:tcPr>
          <w:p w14:paraId="16C235C5" w14:textId="77777777" w:rsidR="00B66165" w:rsidRPr="00B66165" w:rsidRDefault="00B66165">
            <w:pPr>
              <w:spacing w:after="1" w:line="220" w:lineRule="atLeast"/>
              <w:jc w:val="center"/>
              <w:rPr>
                <w:rFonts w:ascii="Times New Roman" w:hAnsi="Times New Roman" w:cs="Times New Roman"/>
                <w:sz w:val="28"/>
                <w:szCs w:val="28"/>
              </w:rPr>
            </w:pPr>
          </w:p>
        </w:tc>
        <w:tc>
          <w:tcPr>
            <w:tcW w:w="498" w:type="dxa"/>
            <w:vAlign w:val="center"/>
          </w:tcPr>
          <w:p w14:paraId="339581B0"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099CFC7B" w14:textId="77777777" w:rsidR="00B66165" w:rsidRPr="00B66165" w:rsidRDefault="00B66165">
            <w:pPr>
              <w:spacing w:after="1" w:line="220" w:lineRule="atLeast"/>
              <w:jc w:val="center"/>
              <w:rPr>
                <w:rFonts w:ascii="Times New Roman" w:hAnsi="Times New Roman" w:cs="Times New Roman"/>
                <w:sz w:val="28"/>
                <w:szCs w:val="28"/>
              </w:rPr>
            </w:pPr>
          </w:p>
        </w:tc>
        <w:tc>
          <w:tcPr>
            <w:tcW w:w="494" w:type="dxa"/>
            <w:vAlign w:val="center"/>
          </w:tcPr>
          <w:p w14:paraId="668EAF5B" w14:textId="77777777" w:rsidR="00B66165" w:rsidRPr="00B66165" w:rsidRDefault="00B66165">
            <w:pPr>
              <w:spacing w:after="1" w:line="220" w:lineRule="atLeast"/>
              <w:jc w:val="center"/>
              <w:rPr>
                <w:rFonts w:ascii="Times New Roman" w:hAnsi="Times New Roman" w:cs="Times New Roman"/>
                <w:sz w:val="28"/>
                <w:szCs w:val="28"/>
              </w:rPr>
            </w:pPr>
          </w:p>
        </w:tc>
        <w:tc>
          <w:tcPr>
            <w:tcW w:w="493" w:type="dxa"/>
            <w:vAlign w:val="center"/>
          </w:tcPr>
          <w:p w14:paraId="0AEA2A80" w14:textId="77777777" w:rsidR="00B66165" w:rsidRPr="00B66165" w:rsidRDefault="00B66165">
            <w:pPr>
              <w:spacing w:after="1" w:line="220" w:lineRule="atLeast"/>
              <w:jc w:val="center"/>
              <w:rPr>
                <w:rFonts w:ascii="Times New Roman" w:hAnsi="Times New Roman" w:cs="Times New Roman"/>
                <w:sz w:val="28"/>
                <w:szCs w:val="28"/>
              </w:rPr>
            </w:pPr>
          </w:p>
        </w:tc>
        <w:tc>
          <w:tcPr>
            <w:tcW w:w="499" w:type="dxa"/>
            <w:vAlign w:val="center"/>
          </w:tcPr>
          <w:p w14:paraId="546D2E51"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7B96ADA4" w14:textId="77777777" w:rsidR="00B66165" w:rsidRPr="00B66165" w:rsidRDefault="00B66165">
            <w:pPr>
              <w:spacing w:after="1" w:line="220" w:lineRule="atLeast"/>
              <w:jc w:val="center"/>
              <w:rPr>
                <w:rFonts w:ascii="Times New Roman" w:hAnsi="Times New Roman" w:cs="Times New Roman"/>
                <w:sz w:val="28"/>
                <w:szCs w:val="28"/>
              </w:rPr>
            </w:pPr>
          </w:p>
        </w:tc>
        <w:tc>
          <w:tcPr>
            <w:tcW w:w="709" w:type="dxa"/>
            <w:vAlign w:val="center"/>
          </w:tcPr>
          <w:p w14:paraId="5E907313" w14:textId="77777777" w:rsidR="00B66165" w:rsidRPr="00B66165" w:rsidRDefault="00B66165">
            <w:pPr>
              <w:spacing w:after="1" w:line="220" w:lineRule="atLeast"/>
              <w:jc w:val="center"/>
              <w:rPr>
                <w:rFonts w:ascii="Times New Roman" w:hAnsi="Times New Roman" w:cs="Times New Roman"/>
                <w:sz w:val="28"/>
                <w:szCs w:val="28"/>
              </w:rPr>
            </w:pPr>
          </w:p>
        </w:tc>
        <w:tc>
          <w:tcPr>
            <w:tcW w:w="623" w:type="dxa"/>
            <w:vAlign w:val="center"/>
          </w:tcPr>
          <w:p w14:paraId="669B7B8A" w14:textId="77777777" w:rsidR="00B66165" w:rsidRPr="00B66165" w:rsidRDefault="00B66165">
            <w:pPr>
              <w:spacing w:after="1" w:line="220" w:lineRule="atLeast"/>
              <w:jc w:val="center"/>
              <w:rPr>
                <w:rFonts w:ascii="Times New Roman" w:hAnsi="Times New Roman" w:cs="Times New Roman"/>
                <w:sz w:val="28"/>
                <w:szCs w:val="28"/>
              </w:rPr>
            </w:pPr>
          </w:p>
        </w:tc>
        <w:tc>
          <w:tcPr>
            <w:tcW w:w="511" w:type="dxa"/>
            <w:vAlign w:val="center"/>
          </w:tcPr>
          <w:p w14:paraId="75DF3C97"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1024566F" w14:textId="77777777" w:rsidR="00B66165" w:rsidRPr="00B66165" w:rsidRDefault="00B66165">
            <w:pPr>
              <w:spacing w:after="1" w:line="220" w:lineRule="atLeast"/>
              <w:jc w:val="center"/>
              <w:rPr>
                <w:rFonts w:ascii="Times New Roman" w:hAnsi="Times New Roman" w:cs="Times New Roman"/>
                <w:sz w:val="28"/>
                <w:szCs w:val="28"/>
              </w:rPr>
            </w:pPr>
          </w:p>
        </w:tc>
        <w:tc>
          <w:tcPr>
            <w:tcW w:w="992" w:type="dxa"/>
            <w:vAlign w:val="center"/>
          </w:tcPr>
          <w:p w14:paraId="5D149140" w14:textId="77777777" w:rsidR="00B66165" w:rsidRPr="00B66165" w:rsidRDefault="00B66165">
            <w:pPr>
              <w:spacing w:after="1" w:line="220" w:lineRule="atLeast"/>
              <w:jc w:val="center"/>
              <w:rPr>
                <w:rFonts w:ascii="Times New Roman" w:hAnsi="Times New Roman" w:cs="Times New Roman"/>
                <w:sz w:val="28"/>
                <w:szCs w:val="28"/>
              </w:rPr>
            </w:pPr>
          </w:p>
        </w:tc>
      </w:tr>
      <w:tr w:rsidR="006B4C37" w:rsidRPr="00B66165" w14:paraId="2532CDCE" w14:textId="77777777" w:rsidTr="006B4C37">
        <w:tc>
          <w:tcPr>
            <w:tcW w:w="421" w:type="dxa"/>
            <w:vAlign w:val="center"/>
          </w:tcPr>
          <w:p w14:paraId="3DB3E18C" w14:textId="77777777" w:rsidR="00B66165" w:rsidRPr="00B66165" w:rsidRDefault="00B66165">
            <w:pPr>
              <w:spacing w:after="1" w:line="220" w:lineRule="atLeast"/>
              <w:jc w:val="center"/>
              <w:rPr>
                <w:rFonts w:ascii="Times New Roman" w:hAnsi="Times New Roman" w:cs="Times New Roman"/>
                <w:sz w:val="28"/>
                <w:szCs w:val="28"/>
              </w:rPr>
            </w:pPr>
            <w:r w:rsidRPr="00B66165">
              <w:rPr>
                <w:rFonts w:ascii="Times New Roman" w:hAnsi="Times New Roman" w:cs="Times New Roman"/>
                <w:sz w:val="28"/>
                <w:szCs w:val="28"/>
              </w:rPr>
              <w:t>2</w:t>
            </w:r>
          </w:p>
        </w:tc>
        <w:tc>
          <w:tcPr>
            <w:tcW w:w="567" w:type="dxa"/>
            <w:vAlign w:val="center"/>
          </w:tcPr>
          <w:p w14:paraId="38E09FC9"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1C5EB963"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78FADCDC"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4AF7D237" w14:textId="77777777" w:rsidR="00B66165" w:rsidRPr="00B66165" w:rsidRDefault="00B66165">
            <w:pPr>
              <w:spacing w:after="1" w:line="220" w:lineRule="atLeast"/>
              <w:jc w:val="center"/>
              <w:rPr>
                <w:rFonts w:ascii="Times New Roman" w:hAnsi="Times New Roman" w:cs="Times New Roman"/>
                <w:sz w:val="28"/>
                <w:szCs w:val="28"/>
              </w:rPr>
            </w:pPr>
          </w:p>
        </w:tc>
        <w:tc>
          <w:tcPr>
            <w:tcW w:w="494" w:type="dxa"/>
            <w:vAlign w:val="center"/>
          </w:tcPr>
          <w:p w14:paraId="20487035" w14:textId="77777777" w:rsidR="00B66165" w:rsidRPr="00B66165" w:rsidRDefault="00B66165">
            <w:pPr>
              <w:spacing w:after="1" w:line="220" w:lineRule="atLeast"/>
              <w:jc w:val="center"/>
              <w:rPr>
                <w:rFonts w:ascii="Times New Roman" w:hAnsi="Times New Roman" w:cs="Times New Roman"/>
                <w:sz w:val="28"/>
                <w:szCs w:val="28"/>
              </w:rPr>
            </w:pPr>
          </w:p>
        </w:tc>
        <w:tc>
          <w:tcPr>
            <w:tcW w:w="498" w:type="dxa"/>
            <w:vAlign w:val="center"/>
          </w:tcPr>
          <w:p w14:paraId="16056E22" w14:textId="77777777" w:rsidR="00B66165" w:rsidRPr="00B66165" w:rsidRDefault="00B66165">
            <w:pPr>
              <w:spacing w:after="1" w:line="220" w:lineRule="atLeast"/>
              <w:jc w:val="center"/>
              <w:rPr>
                <w:rFonts w:ascii="Times New Roman" w:hAnsi="Times New Roman" w:cs="Times New Roman"/>
                <w:sz w:val="28"/>
                <w:szCs w:val="28"/>
              </w:rPr>
            </w:pPr>
          </w:p>
        </w:tc>
        <w:tc>
          <w:tcPr>
            <w:tcW w:w="498" w:type="dxa"/>
            <w:vAlign w:val="center"/>
          </w:tcPr>
          <w:p w14:paraId="695ECFC3"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75555BA1" w14:textId="77777777" w:rsidR="00B66165" w:rsidRPr="00B66165" w:rsidRDefault="00B66165">
            <w:pPr>
              <w:spacing w:after="1" w:line="220" w:lineRule="atLeast"/>
              <w:jc w:val="center"/>
              <w:rPr>
                <w:rFonts w:ascii="Times New Roman" w:hAnsi="Times New Roman" w:cs="Times New Roman"/>
                <w:sz w:val="28"/>
                <w:szCs w:val="28"/>
              </w:rPr>
            </w:pPr>
          </w:p>
        </w:tc>
        <w:tc>
          <w:tcPr>
            <w:tcW w:w="494" w:type="dxa"/>
            <w:vAlign w:val="center"/>
          </w:tcPr>
          <w:p w14:paraId="66A92FFD" w14:textId="77777777" w:rsidR="00B66165" w:rsidRPr="00B66165" w:rsidRDefault="00B66165">
            <w:pPr>
              <w:spacing w:after="1" w:line="220" w:lineRule="atLeast"/>
              <w:jc w:val="center"/>
              <w:rPr>
                <w:rFonts w:ascii="Times New Roman" w:hAnsi="Times New Roman" w:cs="Times New Roman"/>
                <w:sz w:val="28"/>
                <w:szCs w:val="28"/>
              </w:rPr>
            </w:pPr>
          </w:p>
        </w:tc>
        <w:tc>
          <w:tcPr>
            <w:tcW w:w="493" w:type="dxa"/>
            <w:vAlign w:val="center"/>
          </w:tcPr>
          <w:p w14:paraId="03A2EA89" w14:textId="77777777" w:rsidR="00B66165" w:rsidRPr="00B66165" w:rsidRDefault="00B66165">
            <w:pPr>
              <w:spacing w:after="1" w:line="220" w:lineRule="atLeast"/>
              <w:jc w:val="center"/>
              <w:rPr>
                <w:rFonts w:ascii="Times New Roman" w:hAnsi="Times New Roman" w:cs="Times New Roman"/>
                <w:sz w:val="28"/>
                <w:szCs w:val="28"/>
              </w:rPr>
            </w:pPr>
          </w:p>
        </w:tc>
        <w:tc>
          <w:tcPr>
            <w:tcW w:w="499" w:type="dxa"/>
            <w:vAlign w:val="center"/>
          </w:tcPr>
          <w:p w14:paraId="1C0C3348"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1B181CC3" w14:textId="77777777" w:rsidR="00B66165" w:rsidRPr="00B66165" w:rsidRDefault="00B66165">
            <w:pPr>
              <w:spacing w:after="1" w:line="220" w:lineRule="atLeast"/>
              <w:jc w:val="center"/>
              <w:rPr>
                <w:rFonts w:ascii="Times New Roman" w:hAnsi="Times New Roman" w:cs="Times New Roman"/>
                <w:sz w:val="28"/>
                <w:szCs w:val="28"/>
              </w:rPr>
            </w:pPr>
          </w:p>
        </w:tc>
        <w:tc>
          <w:tcPr>
            <w:tcW w:w="709" w:type="dxa"/>
            <w:vAlign w:val="center"/>
          </w:tcPr>
          <w:p w14:paraId="071422E2" w14:textId="77777777" w:rsidR="00B66165" w:rsidRPr="00B66165" w:rsidRDefault="00B66165">
            <w:pPr>
              <w:spacing w:after="1" w:line="220" w:lineRule="atLeast"/>
              <w:jc w:val="center"/>
              <w:rPr>
                <w:rFonts w:ascii="Times New Roman" w:hAnsi="Times New Roman" w:cs="Times New Roman"/>
                <w:sz w:val="28"/>
                <w:szCs w:val="28"/>
              </w:rPr>
            </w:pPr>
          </w:p>
        </w:tc>
        <w:tc>
          <w:tcPr>
            <w:tcW w:w="623" w:type="dxa"/>
            <w:vAlign w:val="center"/>
          </w:tcPr>
          <w:p w14:paraId="2A8AFADD" w14:textId="77777777" w:rsidR="00B66165" w:rsidRPr="00B66165" w:rsidRDefault="00B66165">
            <w:pPr>
              <w:spacing w:after="1" w:line="220" w:lineRule="atLeast"/>
              <w:jc w:val="center"/>
              <w:rPr>
                <w:rFonts w:ascii="Times New Roman" w:hAnsi="Times New Roman" w:cs="Times New Roman"/>
                <w:sz w:val="28"/>
                <w:szCs w:val="28"/>
              </w:rPr>
            </w:pPr>
          </w:p>
        </w:tc>
        <w:tc>
          <w:tcPr>
            <w:tcW w:w="511" w:type="dxa"/>
            <w:vAlign w:val="center"/>
          </w:tcPr>
          <w:p w14:paraId="30C6C40E" w14:textId="77777777" w:rsidR="00B66165" w:rsidRPr="00B66165" w:rsidRDefault="00B66165">
            <w:pPr>
              <w:spacing w:after="1" w:line="220" w:lineRule="atLeast"/>
              <w:jc w:val="center"/>
              <w:rPr>
                <w:rFonts w:ascii="Times New Roman" w:hAnsi="Times New Roman" w:cs="Times New Roman"/>
                <w:sz w:val="28"/>
                <w:szCs w:val="28"/>
              </w:rPr>
            </w:pPr>
          </w:p>
        </w:tc>
        <w:tc>
          <w:tcPr>
            <w:tcW w:w="567" w:type="dxa"/>
            <w:vAlign w:val="center"/>
          </w:tcPr>
          <w:p w14:paraId="545C29C5" w14:textId="77777777" w:rsidR="00B66165" w:rsidRPr="00B66165" w:rsidRDefault="00B66165">
            <w:pPr>
              <w:spacing w:after="1" w:line="220" w:lineRule="atLeast"/>
              <w:jc w:val="center"/>
              <w:rPr>
                <w:rFonts w:ascii="Times New Roman" w:hAnsi="Times New Roman" w:cs="Times New Roman"/>
                <w:sz w:val="28"/>
                <w:szCs w:val="28"/>
              </w:rPr>
            </w:pPr>
          </w:p>
        </w:tc>
        <w:tc>
          <w:tcPr>
            <w:tcW w:w="992" w:type="dxa"/>
            <w:vAlign w:val="center"/>
          </w:tcPr>
          <w:p w14:paraId="6EBB5EDA" w14:textId="77777777" w:rsidR="00B66165" w:rsidRPr="00B66165" w:rsidRDefault="00B66165">
            <w:pPr>
              <w:spacing w:after="1" w:line="220" w:lineRule="atLeast"/>
              <w:jc w:val="center"/>
              <w:rPr>
                <w:rFonts w:ascii="Times New Roman" w:hAnsi="Times New Roman" w:cs="Times New Roman"/>
                <w:sz w:val="28"/>
                <w:szCs w:val="28"/>
              </w:rPr>
            </w:pPr>
          </w:p>
        </w:tc>
      </w:tr>
    </w:tbl>
    <w:p w14:paraId="66F5E1EB" w14:textId="77777777" w:rsidR="00530DDA" w:rsidRPr="00B66165" w:rsidRDefault="00530DDA">
      <w:pPr>
        <w:rPr>
          <w:rFonts w:ascii="Times New Roman" w:hAnsi="Times New Roman" w:cs="Times New Roman"/>
          <w:sz w:val="28"/>
          <w:szCs w:val="28"/>
        </w:rPr>
      </w:pPr>
    </w:p>
    <w:sectPr w:rsidR="00530DDA" w:rsidRPr="00B66165" w:rsidSect="00B66165">
      <w:pgSz w:w="11905" w:h="16838"/>
      <w:pgMar w:top="567" w:right="567" w:bottom="567"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65"/>
    <w:rsid w:val="00530DDA"/>
    <w:rsid w:val="006B4C37"/>
    <w:rsid w:val="00B66165"/>
    <w:rsid w:val="00D022DC"/>
    <w:rsid w:val="00E85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3B77"/>
  <w15:chartTrackingRefBased/>
  <w15:docId w15:val="{3AC11591-56B2-432F-9523-88440EC5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BFA9AED23B58DC83184E2B7B8B4225950951BC45EB137840FB6A9E5D9BBE25EFB23947AE50435F9E9388D3CEk6fFL" TargetMode="External"/><Relationship Id="rId13" Type="http://schemas.openxmlformats.org/officeDocument/2006/relationships/hyperlink" Target="consultantplus://offline/ref=79BFA9AED23B58DC83184E2B7B8B42259F0550B849E24E7248A2669C5A94E132FAFB6D4AAC575D5A97D9DB97996366161F280FD2497F20kAf3L" TargetMode="External"/><Relationship Id="rId3" Type="http://schemas.openxmlformats.org/officeDocument/2006/relationships/webSettings" Target="webSettings.xml"/><Relationship Id="rId7" Type="http://schemas.openxmlformats.org/officeDocument/2006/relationships/hyperlink" Target="consultantplus://offline/ref=79BFA9AED23B58DC831850266DE71D2C960706B041ED1A2D1BA96CC902CBB870BDF2671EEF13505F9C8D8ADBCE653040457C00CE4C6123A0D125AE03kEf4L" TargetMode="External"/><Relationship Id="rId12" Type="http://schemas.openxmlformats.org/officeDocument/2006/relationships/hyperlink" Target="consultantplus://offline/ref=79BFA9AED23B58DC83184E2B7B8B42259E095EBE42E24E7248A2669C5A94E132FAFB6D4AAC575C5D97D9DB97996366161F280FD2497F20kAf3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9BFA9AED23B58DC831850266DE71D2C960706B041ED1A2D1BA96CC902CBB870BDF2671EEF13505F9C8D8AD4CF653040457C00CE4C6123A0D125AE03kEf4L" TargetMode="External"/><Relationship Id="rId11" Type="http://schemas.openxmlformats.org/officeDocument/2006/relationships/hyperlink" Target="consultantplus://offline/ref=79BFA9AED23B58DC83184E2B7B8B4225950B5BB947EF137840FB6A9E5D9BBE25FDB2614BAC565F5F9D86DE82883B691306370CCE557D22A0kCfEL" TargetMode="External"/><Relationship Id="rId5" Type="http://schemas.openxmlformats.org/officeDocument/2006/relationships/hyperlink" Target="consultantplus://offline/ref=79BFA9AED23B58DC83184E2B7B8B4225950B5BB947EF137840FB6A9E5D9BBE25FDB26148AE50560ACDC9DFDECE697A1003370FCC49k7fEL" TargetMode="External"/><Relationship Id="rId15" Type="http://schemas.openxmlformats.org/officeDocument/2006/relationships/fontTable" Target="fontTable.xml"/><Relationship Id="rId10" Type="http://schemas.openxmlformats.org/officeDocument/2006/relationships/hyperlink" Target="consultantplus://offline/ref=79BFA9AED23B58DC831850266DE71D2C960706B041ED1A2D1BA96CC902CBB870BDF2671EEF13505F9C8D8ADAC4653040457C00CE4C6123A0D125AE03kEf4L" TargetMode="External"/><Relationship Id="rId4" Type="http://schemas.openxmlformats.org/officeDocument/2006/relationships/hyperlink" Target="consultantplus://offline/ref=79BFA9AED23B58DC831850266DE71D2C960706B041ED1A2D1BA96CC902CBB870BDF2671EEF13505F9C8D8ADBCF653040457C00CE4C6123A0D125AE03kEf4L" TargetMode="External"/><Relationship Id="rId9" Type="http://schemas.openxmlformats.org/officeDocument/2006/relationships/hyperlink" Target="consultantplus://offline/ref=79BFA9AED23B58DC83184E2B7B8B4225950B5BB947EF137840FB6A9E5D9BBE25FDB26148AC52560ACDC9DFDECE697A1003370FCC49k7fEL" TargetMode="External"/><Relationship Id="rId14" Type="http://schemas.openxmlformats.org/officeDocument/2006/relationships/hyperlink" Target="consultantplus://offline/ref=79BFA9AED23B58DC83184E2B7B8B42259E095EBE42E24E7248A2669C5A94E132FAFB6D4AAC575C5A97D9DB97996366161F280FD2497F20kAf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1971</Words>
  <Characters>11237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3</cp:revision>
  <dcterms:created xsi:type="dcterms:W3CDTF">2021-12-27T11:46:00Z</dcterms:created>
  <dcterms:modified xsi:type="dcterms:W3CDTF">2021-12-27T11:51:00Z</dcterms:modified>
</cp:coreProperties>
</file>