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A2A" w:rsidRPr="00D56999" w:rsidRDefault="00CD0A2A" w:rsidP="00D569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6999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5" w:history="1">
        <w:r w:rsidRPr="00D56999">
          <w:rPr>
            <w:rFonts w:ascii="Times New Roman" w:hAnsi="Times New Roman" w:cs="Times New Roman"/>
            <w:color w:val="0000FF"/>
            <w:sz w:val="28"/>
            <w:szCs w:val="28"/>
          </w:rPr>
          <w:t>части 14(3)</w:t>
        </w:r>
      </w:hyperlink>
      <w:r w:rsidRPr="00D56999">
        <w:rPr>
          <w:rFonts w:ascii="Times New Roman" w:hAnsi="Times New Roman" w:cs="Times New Roman"/>
          <w:sz w:val="28"/>
          <w:szCs w:val="28"/>
        </w:rPr>
        <w:t xml:space="preserve"> Положения об особенностях участия субъектов малого и среднего предпринимательства (далее - субъекты МСП) в закупках товаров, работ, услуг отдельными видами юридических лиц, годовом объеме таких закупок и порядке расчета указанного объема, утвержденного постановлением N 1352, при осуществлении закупки, участниками которой являются любые лица, указанные в </w:t>
      </w:r>
      <w:hyperlink r:id="rId6" w:history="1">
        <w:r w:rsidRPr="00D56999">
          <w:rPr>
            <w:rFonts w:ascii="Times New Roman" w:hAnsi="Times New Roman" w:cs="Times New Roman"/>
            <w:color w:val="0000FF"/>
            <w:sz w:val="28"/>
            <w:szCs w:val="28"/>
          </w:rPr>
          <w:t>части 5 статьи 3</w:t>
        </w:r>
      </w:hyperlink>
      <w:r w:rsidRPr="00D56999">
        <w:rPr>
          <w:rFonts w:ascii="Times New Roman" w:hAnsi="Times New Roman" w:cs="Times New Roman"/>
          <w:sz w:val="28"/>
          <w:szCs w:val="28"/>
        </w:rPr>
        <w:t xml:space="preserve"> Федерального закона от 18 июля 2011 г. N</w:t>
      </w:r>
      <w:proofErr w:type="gramEnd"/>
      <w:r w:rsidRPr="00D569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6999">
        <w:rPr>
          <w:rFonts w:ascii="Times New Roman" w:hAnsi="Times New Roman" w:cs="Times New Roman"/>
          <w:sz w:val="28"/>
          <w:szCs w:val="28"/>
        </w:rPr>
        <w:t>223-ФЗ "О закупках товаров, работ, услуг отдельными видами юридических лиц" (далее - Закон N 223-ФЗ), в том числе субъекты малого и среднего предпринимательства, срок оплаты поставленных товаров (выполненных работ, оказанных услуг) по договору (отдельному этапу договора), заключенному по результатам закупки с субъектом МСП, должен составлять не более 30 календарных дней со дня подписания заказчиком документа о приемке товара (выполнении работы, оказании</w:t>
      </w:r>
      <w:proofErr w:type="gramEnd"/>
      <w:r w:rsidRPr="00D56999">
        <w:rPr>
          <w:rFonts w:ascii="Times New Roman" w:hAnsi="Times New Roman" w:cs="Times New Roman"/>
          <w:sz w:val="28"/>
          <w:szCs w:val="28"/>
        </w:rPr>
        <w:t xml:space="preserve"> услуги) по договору (отдельному этапу договора).</w:t>
      </w:r>
    </w:p>
    <w:p w:rsidR="00CD0A2A" w:rsidRPr="00D56999" w:rsidRDefault="00CD0A2A" w:rsidP="00D569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6999">
        <w:rPr>
          <w:rFonts w:ascii="Times New Roman" w:hAnsi="Times New Roman" w:cs="Times New Roman"/>
          <w:sz w:val="28"/>
          <w:szCs w:val="28"/>
        </w:rPr>
        <w:t xml:space="preserve">Таким образом, вышеуказанная </w:t>
      </w:r>
      <w:hyperlink r:id="rId7" w:history="1">
        <w:r w:rsidRPr="00D56999">
          <w:rPr>
            <w:rFonts w:ascii="Times New Roman" w:hAnsi="Times New Roman" w:cs="Times New Roman"/>
            <w:color w:val="0000FF"/>
            <w:sz w:val="28"/>
            <w:szCs w:val="28"/>
          </w:rPr>
          <w:t>норма</w:t>
        </w:r>
      </w:hyperlink>
      <w:r w:rsidRPr="00D56999">
        <w:rPr>
          <w:rFonts w:ascii="Times New Roman" w:hAnsi="Times New Roman" w:cs="Times New Roman"/>
          <w:sz w:val="28"/>
          <w:szCs w:val="28"/>
        </w:rPr>
        <w:t xml:space="preserve"> является императивной для заказчиков, подпадающих под правовое регулирование </w:t>
      </w:r>
      <w:hyperlink r:id="rId8" w:history="1">
        <w:r w:rsidRPr="00D5699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D56999">
        <w:rPr>
          <w:rFonts w:ascii="Times New Roman" w:hAnsi="Times New Roman" w:cs="Times New Roman"/>
          <w:sz w:val="28"/>
          <w:szCs w:val="28"/>
        </w:rPr>
        <w:t xml:space="preserve"> N 1352, и закрепляет обязанность заказчика оплатить товары, работы, услуги в течение 30 календарных дней со дня подписания документа о приемке товаров, работ, услуг.</w:t>
      </w:r>
    </w:p>
    <w:p w:rsidR="004D5078" w:rsidRPr="00D56999" w:rsidRDefault="004D5078" w:rsidP="00D569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D56999">
        <w:rPr>
          <w:rFonts w:ascii="Times New Roman" w:hAnsi="Times New Roman" w:cs="Times New Roman"/>
          <w:sz w:val="28"/>
          <w:szCs w:val="28"/>
        </w:rPr>
        <w:t>Нарушение заказчиком срока и порядка оплаты товаров (работ, услуг) при осуществлении закупок товаров, работ, услуг отдельными видами юридических лиц, в том числе неисполнение обязанности по обеспечению авансировани</w:t>
      </w:r>
      <w:r w:rsidR="00AE1659" w:rsidRPr="00D56999">
        <w:rPr>
          <w:rFonts w:ascii="Times New Roman" w:hAnsi="Times New Roman" w:cs="Times New Roman"/>
          <w:sz w:val="28"/>
          <w:szCs w:val="28"/>
        </w:rPr>
        <w:t xml:space="preserve">я, предусмотренного договором, </w:t>
      </w:r>
      <w:r w:rsidRPr="00D56999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должностных лиц в размере от тридцати тысяч до пятидесяти тысяч рублей; на юридических лиц - от пятидес</w:t>
      </w:r>
      <w:r w:rsidR="00E2567F" w:rsidRPr="00D56999">
        <w:rPr>
          <w:rFonts w:ascii="Times New Roman" w:hAnsi="Times New Roman" w:cs="Times New Roman"/>
          <w:sz w:val="28"/>
          <w:szCs w:val="28"/>
        </w:rPr>
        <w:t>яти тысяч до ста тысяч рублей.</w:t>
      </w:r>
      <w:proofErr w:type="gramEnd"/>
    </w:p>
    <w:sectPr w:rsidR="004D5078" w:rsidRPr="00D56999" w:rsidSect="00D56999">
      <w:pgSz w:w="11906" w:h="16838"/>
      <w:pgMar w:top="1134" w:right="737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CD0A2A"/>
    <w:rsid w:val="004D5078"/>
    <w:rsid w:val="00AE1659"/>
    <w:rsid w:val="00B52E41"/>
    <w:rsid w:val="00CD0A2A"/>
    <w:rsid w:val="00D56999"/>
    <w:rsid w:val="00E2567F"/>
    <w:rsid w:val="00FB6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0A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D02E3C2344A105CD972D980D78329370C5927FA4659DB9205451BF7EC2C646F36A739607AF50072A905301D627P4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6D02E3C2344A105CD972D980D78329370C5927FA4659DB9205451BF7EC2C646E16A2B9A05A345537CCA040CD5781B39F19AB71ABE2EP4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6D02E3C2344A105CD972D980D78329370C59A7FA06F9DB9205451BF7EC2C646E16A2B9A05AA4E032C8505509328083BF39AB51DA1EF05D220P0E" TargetMode="External"/><Relationship Id="rId5" Type="http://schemas.openxmlformats.org/officeDocument/2006/relationships/hyperlink" Target="consultantplus://offline/ref=16D02E3C2344A105CD972D980D78329370C5927FA4659DB9205451BF7EC2C646E16A2B9A05A345537CCA040CD5781B39F19AB71ABE2EP4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F6254-96C6-4325-8823-C4A51A471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ОКС</dc:creator>
  <cp:keywords/>
  <dc:description/>
  <cp:lastModifiedBy>Вед. специалист отдела предпринимательства</cp:lastModifiedBy>
  <cp:revision>6</cp:revision>
  <dcterms:created xsi:type="dcterms:W3CDTF">2019-07-25T04:15:00Z</dcterms:created>
  <dcterms:modified xsi:type="dcterms:W3CDTF">2019-07-26T07:44:00Z</dcterms:modified>
</cp:coreProperties>
</file>