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765" w:rsidRDefault="0007676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76765" w:rsidRDefault="0007676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7676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76765" w:rsidRDefault="00076765">
            <w:pPr>
              <w:pStyle w:val="ConsPlusNormal"/>
            </w:pPr>
            <w:r>
              <w:t>13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76765" w:rsidRDefault="00076765">
            <w:pPr>
              <w:pStyle w:val="ConsPlusNormal"/>
              <w:jc w:val="right"/>
            </w:pPr>
            <w:r>
              <w:t>N 145-з</w:t>
            </w:r>
          </w:p>
        </w:tc>
      </w:tr>
    </w:tbl>
    <w:p w:rsidR="00076765" w:rsidRDefault="000767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6765" w:rsidRDefault="00076765">
      <w:pPr>
        <w:pStyle w:val="ConsPlusNormal"/>
        <w:jc w:val="center"/>
      </w:pPr>
    </w:p>
    <w:p w:rsidR="00076765" w:rsidRDefault="00076765">
      <w:pPr>
        <w:pStyle w:val="ConsPlusTitle"/>
        <w:jc w:val="center"/>
      </w:pPr>
      <w:r>
        <w:t>РЕСПУБЛИКА БАШКОРТОСТАН</w:t>
      </w:r>
    </w:p>
    <w:p w:rsidR="00076765" w:rsidRDefault="00076765">
      <w:pPr>
        <w:pStyle w:val="ConsPlusTitle"/>
        <w:jc w:val="center"/>
      </w:pPr>
    </w:p>
    <w:p w:rsidR="00076765" w:rsidRDefault="00076765">
      <w:pPr>
        <w:pStyle w:val="ConsPlusTitle"/>
        <w:jc w:val="center"/>
      </w:pPr>
      <w:r>
        <w:t>ЗАКОН</w:t>
      </w:r>
    </w:p>
    <w:p w:rsidR="00076765" w:rsidRDefault="00076765">
      <w:pPr>
        <w:pStyle w:val="ConsPlusTitle"/>
        <w:jc w:val="center"/>
      </w:pPr>
    </w:p>
    <w:p w:rsidR="00076765" w:rsidRDefault="00076765">
      <w:pPr>
        <w:pStyle w:val="ConsPlusTitle"/>
        <w:jc w:val="center"/>
      </w:pPr>
      <w:r>
        <w:t>О ПРОТИВОДЕЙСТВИИ КОРРУПЦИИ В РЕСПУБЛИКЕ БАШКОРТОСТАН</w:t>
      </w:r>
    </w:p>
    <w:p w:rsidR="00076765" w:rsidRDefault="000767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767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765" w:rsidRDefault="000767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765" w:rsidRDefault="000767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6765" w:rsidRDefault="000767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6765" w:rsidRDefault="000767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РБ от 18.03.2011 </w:t>
            </w:r>
            <w:hyperlink r:id="rId5">
              <w:r>
                <w:rPr>
                  <w:color w:val="0000FF"/>
                </w:rPr>
                <w:t>N 375-з</w:t>
              </w:r>
            </w:hyperlink>
            <w:r>
              <w:rPr>
                <w:color w:val="392C69"/>
              </w:rPr>
              <w:t>,</w:t>
            </w:r>
          </w:p>
          <w:p w:rsidR="00076765" w:rsidRDefault="000767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06.07.2012 </w:t>
            </w:r>
            <w:hyperlink r:id="rId6">
              <w:r>
                <w:rPr>
                  <w:color w:val="0000FF"/>
                </w:rPr>
                <w:t>N 559-з</w:t>
              </w:r>
            </w:hyperlink>
            <w:r>
              <w:rPr>
                <w:color w:val="392C69"/>
              </w:rPr>
              <w:t xml:space="preserve">, от 07.12.2020 </w:t>
            </w:r>
            <w:hyperlink r:id="rId7">
              <w:r>
                <w:rPr>
                  <w:color w:val="0000FF"/>
                </w:rPr>
                <w:t>N 340-з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765" w:rsidRDefault="00076765">
            <w:pPr>
              <w:pStyle w:val="ConsPlusNormal"/>
            </w:pPr>
          </w:p>
        </w:tc>
      </w:tr>
    </w:tbl>
    <w:p w:rsidR="00076765" w:rsidRDefault="00076765">
      <w:pPr>
        <w:pStyle w:val="ConsPlusNormal"/>
        <w:jc w:val="center"/>
      </w:pPr>
    </w:p>
    <w:p w:rsidR="00076765" w:rsidRDefault="00076765">
      <w:pPr>
        <w:pStyle w:val="ConsPlusNormal"/>
        <w:ind w:firstLine="540"/>
        <w:jc w:val="both"/>
      </w:pPr>
      <w:r>
        <w:t>Принят Государственным Собранием - Курултаем Республики Башкортостан 9 июля 2009 года.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Normal"/>
        <w:ind w:firstLine="540"/>
        <w:jc w:val="both"/>
      </w:pPr>
      <w:r>
        <w:t>Настоящий Закон направлен на обеспечение общественной безопасности, правопорядка, укрепление доверия граждан к государственным органам Республики Башкортостан и содержит правовые и организационные меры по противодействию коррупции в Республике Башкортостан.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Normal"/>
        <w:ind w:firstLine="540"/>
        <w:jc w:val="both"/>
      </w:pPr>
      <w:r>
        <w:t xml:space="preserve">Для целей настоящего Закона используются основные понятия коррупции и противодействия коррупции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коррупции".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Title"/>
        <w:ind w:firstLine="540"/>
        <w:jc w:val="both"/>
        <w:outlineLvl w:val="0"/>
      </w:pPr>
      <w:r>
        <w:t>Статья 2. Законодательство Республики Башкортостан о противодействии коррупции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Normal"/>
        <w:ind w:firstLine="540"/>
        <w:jc w:val="both"/>
      </w:pPr>
      <w:r>
        <w:t xml:space="preserve">Законодательство Республики Башкортостан о противодействии коррупции основывается на </w:t>
      </w:r>
      <w:hyperlink r:id="rId9">
        <w:r>
          <w:rPr>
            <w:color w:val="0000FF"/>
          </w:rPr>
          <w:t>Конституции</w:t>
        </w:r>
      </w:hyperlink>
      <w:r>
        <w:t xml:space="preserve"> Российской Федерации, </w:t>
      </w:r>
      <w:hyperlink r:id="rId10">
        <w:r>
          <w:rPr>
            <w:color w:val="0000FF"/>
          </w:rPr>
          <w:t>Конституции</w:t>
        </w:r>
      </w:hyperlink>
      <w:r>
        <w:t xml:space="preserve"> Республики Башкортостан, федеральных </w:t>
      </w:r>
      <w:hyperlink r:id="rId11">
        <w:r>
          <w:rPr>
            <w:color w:val="0000FF"/>
          </w:rPr>
          <w:t>законах</w:t>
        </w:r>
      </w:hyperlink>
      <w:r>
        <w:t>, иных нормативных правовых актах Российской Федерации, общепризнанных принципах и нормах международного права и состоит из настоящего Закона и иных нормативных правовых актов Республики Башкортостан.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Title"/>
        <w:ind w:firstLine="540"/>
        <w:jc w:val="both"/>
        <w:outlineLvl w:val="0"/>
      </w:pPr>
      <w:r>
        <w:t>Статья 3. Принципы противодействия коррупции в Республике Башкортостан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Normal"/>
        <w:ind w:firstLine="540"/>
        <w:jc w:val="both"/>
      </w:pPr>
      <w:r>
        <w:t>Принципами противодействия коррупции в Республике Башкортостан являются: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1) обеспечение и защита общепризнанных основных прав и свобод человека и гражданина;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2) законность;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 и иных мер;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6) приоритетное применение мер по предупреждению коррупции;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Title"/>
        <w:ind w:firstLine="540"/>
        <w:jc w:val="both"/>
        <w:outlineLvl w:val="0"/>
      </w:pPr>
      <w:r>
        <w:t>Статья 4. Меры по противодействию коррупции в Республике Башкортостан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Normal"/>
        <w:ind w:firstLine="540"/>
        <w:jc w:val="both"/>
      </w:pPr>
      <w:r>
        <w:t>Противодействие коррупции в Республике Башкортостан осуществляется путем применения следующих мер: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lastRenderedPageBreak/>
        <w:t>1) антикоррупционная экспертиза нормативных правовых актов Республики Башкортостан и их проектов;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2) антикоррупционный мониторинг;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3) разработка и реализация антикоррупционных программ и мероприятий;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4) антикоррупционное образование;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5) антикоррупционная пропаганда;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6) применение антикоррупционных стандартов.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Title"/>
        <w:ind w:firstLine="540"/>
        <w:jc w:val="both"/>
        <w:outlineLvl w:val="0"/>
      </w:pPr>
      <w:r>
        <w:t>Статья 5. Организационные основы противодействия коррупции в Республике Башкортостан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Normal"/>
        <w:ind w:firstLine="540"/>
        <w:jc w:val="both"/>
      </w:pPr>
      <w:r>
        <w:t>1. Глава Республики Башкортостан:</w:t>
      </w:r>
    </w:p>
    <w:p w:rsidR="00076765" w:rsidRDefault="00076765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РБ от 07.12.2020 N 340-з)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1) образует Совет при Главе Республики Башкортостан по противодействию коррупции;</w:t>
      </w:r>
    </w:p>
    <w:p w:rsidR="00076765" w:rsidRDefault="00076765">
      <w:pPr>
        <w:pStyle w:val="ConsPlusNormal"/>
        <w:jc w:val="both"/>
      </w:pPr>
      <w:r>
        <w:t xml:space="preserve">(в ред. Законов РБ от 18.03.2011 </w:t>
      </w:r>
      <w:hyperlink r:id="rId13">
        <w:r>
          <w:rPr>
            <w:color w:val="0000FF"/>
          </w:rPr>
          <w:t>N 375-з</w:t>
        </w:r>
      </w:hyperlink>
      <w:r>
        <w:t xml:space="preserve">, от 07.12.2020 </w:t>
      </w:r>
      <w:hyperlink r:id="rId14">
        <w:r>
          <w:rPr>
            <w:color w:val="0000FF"/>
          </w:rPr>
          <w:t>N 340-з</w:t>
        </w:r>
      </w:hyperlink>
      <w:r>
        <w:t>)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2) утверждает программу противодействия коррупции в Республике Башкортостан;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3) организует антикоррупционную экспертизу указов Главы Республики Башкортостан, носящих нормативный характер, и их проектов;</w:t>
      </w:r>
    </w:p>
    <w:p w:rsidR="00076765" w:rsidRDefault="00076765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РБ от 07.12.2020 N 340-з)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4) обеспечивает координацию деятельности органов исполнительной власти Республики Башкортостан с иными органами государственной власти Республики Башкортостан и в соответствии с законодательством Российской Федерации организует взаимодействие органов исполнительной власти Республики Башкортостан с федеральными органами исполнительной власти и их территориальными органами, органами местного самоуправления и общественными объединениями по вопросам противодействия коррупции в Республике Башкортостан;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5) осуществляет иные полномочия в сфере противодействия коррупции в соответствии с законодательством Российской Федерации и Республики Башкортостан.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2. Государственное Собрание - Курултай Республики Башкортостан: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1) образует Комиссию Государственного Собрания - Курултая Республики Башкортостан по противодействию коррупции;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 xml:space="preserve">2) организует антикоррупционную экспертизу </w:t>
      </w:r>
      <w:hyperlink r:id="rId16">
        <w:r>
          <w:rPr>
            <w:color w:val="0000FF"/>
          </w:rPr>
          <w:t>Конституции</w:t>
        </w:r>
      </w:hyperlink>
      <w:r>
        <w:t xml:space="preserve"> Республики Башкортостан, законов Республики Башкортостан, постановлений Государственного Собрания - Курултая Республики Башкортостан, носящих нормативный характер, и их проектов;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3) проводит парламентские расследования и парламентские слушания по вопросам противодействия коррупции в Республике Башкортостан;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4) осуществляет иные полномочия в сфере противодействия коррупции в соответствии с законодательством Российской Федерации и Республики Башкортостан.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3. Правительство Республики Башкортостан: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1) создает комиссии, другие рабочие органы Правительства Республики Башкортостан по вопросам противодействия коррупции;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2) организует антикоррупционную экспертизу постановлений Правительства Республики Башкортостан, носящих нормативный характер, и их проектов;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3) устанавливает порядок проведения антикоррупционного мониторинга;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4) осуществляет иные полномочия в сфере противодействия коррупции в соответствии с законодательством Российской Федерации и Республики Башкортостан.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lastRenderedPageBreak/>
        <w:t>4. Контрольно-счетная палата Республики Башкортостан, республиканские органы исполнительной власти в пределах своих полномочий обеспечивают противодействие коррупции в соответствии с федеральным законодательством и законодательством Республики Башкортостан.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5. Государственные органы Республики Башкортостан и их должностные лица обязаны информировать подразделения кадровых служб соответствующих органов государственной власти Республики Башкортостан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:rsidR="00076765" w:rsidRDefault="00076765">
      <w:pPr>
        <w:pStyle w:val="ConsPlusNormal"/>
        <w:jc w:val="both"/>
      </w:pPr>
      <w:r>
        <w:t xml:space="preserve">(часть 5 введена </w:t>
      </w:r>
      <w:hyperlink r:id="rId17">
        <w:r>
          <w:rPr>
            <w:color w:val="0000FF"/>
          </w:rPr>
          <w:t>Законом</w:t>
        </w:r>
      </w:hyperlink>
      <w:r>
        <w:t xml:space="preserve"> РБ от 06.07.2012 N 559-з)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6. Государственные органы Республики Башкортостан не реже одного раза в квартал рассматривают вопросы правоприменительной практики по результатам вступивших в законную силу решений судов, в том числе арбитражных судов,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нарушений.</w:t>
      </w:r>
    </w:p>
    <w:p w:rsidR="00076765" w:rsidRDefault="00076765">
      <w:pPr>
        <w:pStyle w:val="ConsPlusNormal"/>
        <w:jc w:val="both"/>
      </w:pPr>
      <w:r>
        <w:t xml:space="preserve">(часть 6 введена </w:t>
      </w:r>
      <w:hyperlink r:id="rId18">
        <w:r>
          <w:rPr>
            <w:color w:val="0000FF"/>
          </w:rPr>
          <w:t>Законом</w:t>
        </w:r>
      </w:hyperlink>
      <w:r>
        <w:t xml:space="preserve"> РБ от 06.07.2012 N 559-з)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Title"/>
        <w:ind w:firstLine="540"/>
        <w:jc w:val="both"/>
        <w:outlineLvl w:val="0"/>
      </w:pPr>
      <w:r>
        <w:t>Статья 6. Участие органов местного самоуправления в противодействии коррупции в Республике Башкортостан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Normal"/>
        <w:ind w:firstLine="540"/>
        <w:jc w:val="both"/>
      </w:pPr>
      <w:r>
        <w:t>Органы местного самоуправления осуществляют противодействие коррупции в пределах своих полномочий в соответствии с законодательством Российской Федерации.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Title"/>
        <w:ind w:firstLine="540"/>
        <w:jc w:val="both"/>
        <w:outlineLvl w:val="0"/>
      </w:pPr>
      <w:r>
        <w:t>Статья 7. Основные направления деятельности по повышению эффективности противодействия коррупции в Республике Башкортостан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Normal"/>
        <w:ind w:firstLine="540"/>
        <w:jc w:val="both"/>
      </w:pPr>
      <w:r>
        <w:t>Основными направлениями деятельности государственных органов Республики Башкортостан по повышению эффективности противодействия коррупции являются: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1) содействие проведению единой государственной политики Российской Федерации в области противодействия коррупции;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2) создание механизма взаимодействия государственных органов Республики Башкортостан с органами местного самоуправления, общественными,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3) принятие законодательных, административных и иных мер, направленных на привлечение государственных гражданских служащих Республики Башкортостан,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4) совершенствование системы и структуры государственных органов Республики Башкортостан, создание механизмов общественного контроля за их деятельностью;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5) применение антикоррупционных стандартов, установленных для соответствующей области деятельности;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6) унификация прав лиц, замещающих государственные должности Республики Башкортостан, государственных гражданских служащих Республики Башкортостан, лиц, замещающих муниципальные должности, в том числе глав муниципальных образований, муниципальных служащих, а также устанавливаемых для указанных лиц ограничений, запретов и обязанностей;</w:t>
      </w:r>
    </w:p>
    <w:p w:rsidR="00076765" w:rsidRDefault="00076765">
      <w:pPr>
        <w:pStyle w:val="ConsPlusNormal"/>
        <w:jc w:val="both"/>
      </w:pPr>
      <w:r>
        <w:t xml:space="preserve">(п. 6 в ред. </w:t>
      </w:r>
      <w:hyperlink r:id="rId19">
        <w:r>
          <w:rPr>
            <w:color w:val="0000FF"/>
          </w:rPr>
          <w:t>Закона</w:t>
        </w:r>
      </w:hyperlink>
      <w:r>
        <w:t xml:space="preserve"> РБ от 06.07.2012 N 559-з)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7) обеспечение доступа граждан к информации о деятельности органов государственной власти Республики Башкортостан;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8) содействие обеспечению независимости средств массовой информации;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lastRenderedPageBreak/>
        <w:t>9) неукоснительное соблюдение принципов независимости судей и невмешательства в судебную деятельность;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10) совершенствование организации деятельности контрольных органов Республики Башкортостан по противодействию коррупции;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11) совершенствование порядка прохождения государственной гражданской службы Республики Башкортостан;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нужд Республики Башкортостан;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13) совершенствование порядка использования государственного имущества и ресурсов Республики Башкортостан (в том числе при предоставлении государственной помощи), а также порядка передачи прав на использование такого имущества и его отчуждения;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14) устранение необоснованных запретов и ограничений, в том числе в области экономической деятельности;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15) усиление контроля за решением вопросов, содержащихся в обращениях граждан и юридических лиц;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16) передача части функций государственных органов Республики Башкортостан саморегулируемым организациям, а также иным негосударственным организациям;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17) оптимизация структуры и численности (в том числе путем ее сокращения) государственных гражданских служащих Республики Башкортостан с одновременным привлечением на государственную гражданскую службу Республики Башкортостан квалифицированных специалистов;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18) повышение уровня оплаты труда и социальной защищенности государственных гражданских служащих Республики Башкортостан;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19) повышение ответственности государственных органов Республики Башкортостан и их должностных лиц за непринятие мер по устранению причин коррупции;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20) оптимизация и конкретизация полномочий государственных органов Республики Башкортостан и их работников, которые должны быть отражены в административных и должностных регламентах.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Title"/>
        <w:ind w:firstLine="540"/>
        <w:jc w:val="both"/>
        <w:outlineLvl w:val="0"/>
      </w:pPr>
      <w:r>
        <w:t>Статья 8. Антикоррупционная экспертиза нормативных правовых актов Республики Башкортостан и их проектов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Normal"/>
        <w:ind w:firstLine="540"/>
        <w:jc w:val="both"/>
      </w:pPr>
      <w:r>
        <w:t>1. В Республике Башкортостан организуется экспертиза нормативных правовых актов Республики Башкортостан и их проектов. В обязательном порядке антикоррупционной экспертизе подлежат все проекты нормативных правовых актов Республики Башкортостан.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 xml:space="preserve">2. Антикоррупционная экспертиза нормативных правовых актов Республики Башкортостан и их проектов осуществляется в соответствии с </w:t>
      </w:r>
      <w:hyperlink r:id="rId20">
        <w:r>
          <w:rPr>
            <w:color w:val="0000FF"/>
          </w:rPr>
          <w:t>Законом</w:t>
        </w:r>
      </w:hyperlink>
      <w:r>
        <w:t xml:space="preserve"> Республики Башкортостан "О нормативных правовых актах Республики Башкортостан".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Title"/>
        <w:ind w:firstLine="540"/>
        <w:jc w:val="both"/>
        <w:outlineLvl w:val="0"/>
      </w:pPr>
      <w:r>
        <w:t>Статья 9. Антикоррупционный мониторинг в Республике Башкортостан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Normal"/>
        <w:ind w:firstLine="540"/>
        <w:jc w:val="both"/>
      </w:pPr>
      <w:r>
        <w:t>1. Антикоррупционный мониторинг проводится в целях: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1) своевременного принятия решений государственными органами Республики Башкортостан, направленных на противодействие коррупции и предотвращение ее негативных последствий;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2) оценки эффективности осуществляемых в Республике Башкортостан мероприятий по противодействию коррупции;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3) информирования граждан, общественности, органов государственной власти и органов местного самоуправления о состоянии противодействия коррупции;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lastRenderedPageBreak/>
        <w:t>4) подготовки предложений органам, реализующим меры по противодействию коррупции в Республике Башкортостан.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2. В рамках антикоррупционного мониторинга осуществляется регулярный сбор, обработка, анализ и оценка информации о состоянии и показателях коррупции, мерах по противодействию коррупции и их эффективности.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3. Результаты антикоррупционного мониторинга учитываются при разработке и реализации программы противодействия коррупции в Республике Башкортостан.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Title"/>
        <w:ind w:firstLine="540"/>
        <w:jc w:val="both"/>
        <w:outlineLvl w:val="0"/>
      </w:pPr>
      <w:r>
        <w:t>Статья 10. Разработка и реализация антикоррупционных программ и мероприятий в Республике Башкортостан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Normal"/>
        <w:ind w:firstLine="540"/>
        <w:jc w:val="both"/>
      </w:pPr>
      <w:r>
        <w:t>1. Глава Республики Башкортостан утверждает программу противодействия коррупции в Республике Башкортостан.</w:t>
      </w:r>
    </w:p>
    <w:p w:rsidR="00076765" w:rsidRDefault="00076765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РБ от 07.12.2020 N 340-з)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2. Органы государственной власти Республики Башкортостан в пределах своих полномочий разрабатывают и реализуют мероприятия по противодействию коррупции.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Title"/>
        <w:ind w:firstLine="540"/>
        <w:jc w:val="both"/>
        <w:outlineLvl w:val="0"/>
      </w:pPr>
      <w:r>
        <w:t>Статья 11. Антикоррупционное образование в Республике Башкортостан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Normal"/>
        <w:ind w:firstLine="540"/>
        <w:jc w:val="both"/>
      </w:pPr>
      <w:r>
        <w:t>1. Антикоррупционное образование основывается на дополнительных образовательных программах и реализуется путем профессиональной переподготовки и повышения квалификации специалистов в целях обучения навыкам выявления и профилактики коррупционных правонарушений, формирования нетерпимого отношения к проявлениям коррупции в обществе, повышения уровня правосознания и правовой культуры.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2. Организация антикоррупционного образования возлагается на уполномоченный республиканский орган исполнительной власти в области образования и осуществляется им во взаимодействии с органами, реализующими меры по противодействию коррупции в Республике Башкортостан.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Title"/>
        <w:ind w:firstLine="540"/>
        <w:jc w:val="both"/>
        <w:outlineLvl w:val="0"/>
      </w:pPr>
      <w:r>
        <w:t>Статья 12. Антикоррупционная пропаганда в Республике Башкортостан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Normal"/>
        <w:ind w:firstLine="540"/>
        <w:jc w:val="both"/>
      </w:pPr>
      <w:r>
        <w:t>1. Антикоррупционная пропаганда представляет собой целенаправленную деятельность государственных органов Республики Башкортостан, органов местного самоуправления, организаций, общественных объединений и граждан, направленную на проведение информационной и просветительской работы в обществе по вопросам противодействия коррупции.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2. Организация антикоррупционной пропаганды государственными органами Республики Башкортостан осуществляется в порядке, установленном Правительством Республики Башкортостан.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Title"/>
        <w:ind w:firstLine="540"/>
        <w:jc w:val="both"/>
        <w:outlineLvl w:val="0"/>
      </w:pPr>
      <w:r>
        <w:t>Статья 13. Антикоррупционные стандарты в Республике Башкортостан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Normal"/>
        <w:ind w:firstLine="540"/>
        <w:jc w:val="both"/>
      </w:pPr>
      <w:r>
        <w:t>Государственные органы Республики Башкортостан в своей деятельности применяют антикоррупционные стандарты в целях совершенствования правовых, организационных методов реализации своих функций, порядка работы с гражданами и юридическими лицами, документооборота, а также предупреждения и пресечения коррупции.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Title"/>
        <w:ind w:firstLine="540"/>
        <w:jc w:val="both"/>
        <w:outlineLvl w:val="0"/>
      </w:pPr>
      <w:r>
        <w:t>Статья 14. Ответственность за совершение коррупционных правонарушений и за нарушение настоящего Закона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Normal"/>
        <w:ind w:firstLine="540"/>
        <w:jc w:val="both"/>
      </w:pPr>
      <w:r>
        <w:t>1. Физические лица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Ответственность юридических лиц за коррупционные правонарушения устанавливается законодательством Российской Федерации.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>2. Несоблюдение требований настоящего Закона влечет ответственность в соответствии с законодательством Республики Башкортостан.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Title"/>
        <w:ind w:firstLine="540"/>
        <w:jc w:val="both"/>
        <w:outlineLvl w:val="0"/>
      </w:pPr>
      <w:r>
        <w:lastRenderedPageBreak/>
        <w:t>Статья 15. Вступление в силу настоящего Закона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Title"/>
        <w:ind w:firstLine="540"/>
        <w:jc w:val="both"/>
        <w:outlineLvl w:val="0"/>
      </w:pPr>
      <w:r>
        <w:t>Статья 16. Признание утратившими силу нормативных правовых актов Республики Башкортостан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 xml:space="preserve">1) </w:t>
      </w:r>
      <w:hyperlink r:id="rId22">
        <w:r>
          <w:rPr>
            <w:color w:val="0000FF"/>
          </w:rPr>
          <w:t>Закон</w:t>
        </w:r>
      </w:hyperlink>
      <w:r>
        <w:t xml:space="preserve"> Республики Башкортостан от 13 октября 1994 года N ВС-25/36 "О борьбе с коррупцией" (Ведомости Верховного Совета и Правительства Республики Башкортостан, 1995, N 2 (32), ст. 37);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 xml:space="preserve">2) </w:t>
      </w:r>
      <w:hyperlink r:id="rId23">
        <w:r>
          <w:rPr>
            <w:color w:val="0000FF"/>
          </w:rPr>
          <w:t>Закон</w:t>
        </w:r>
      </w:hyperlink>
      <w:r>
        <w:t xml:space="preserve"> Республики Башкортостан от 25 декабря 1996 года N 62-з "О внесении изменения в статью 9 Закона Республики Башкортостан от 13 октября 1994 года "О борьбе с коррупцией" (Ведомости Государственного Собрания, Президента и Кабинета Министров Республики Башкортостан, 1997, N 3 (57), ст. 174);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 xml:space="preserve">3) </w:t>
      </w:r>
      <w:hyperlink r:id="rId24">
        <w:r>
          <w:rPr>
            <w:color w:val="0000FF"/>
          </w:rPr>
          <w:t>Закон</w:t>
        </w:r>
      </w:hyperlink>
      <w:r>
        <w:t xml:space="preserve"> Республики Башкортостан от 5 августа 1999 года N 23-з "О внесении изменений и дополнений в отдельные законодательные акты Республики Башкортостан в связи с принятием Постановления Государственного Собрания Республики Башкортостан от 29 августа 1998 года N ГС-433 "Об образовании и упразднении отдельных министерств и государственных комитетов Республики Башкортостан" (Ведомости Государственного Собрания, Президента и Кабинета Министров Республики Башкортостан, 1999, N 16 (100), ст. 1053);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 xml:space="preserve">4) </w:t>
      </w:r>
      <w:hyperlink r:id="rId25">
        <w:r>
          <w:rPr>
            <w:color w:val="0000FF"/>
          </w:rPr>
          <w:t>Закон</w:t>
        </w:r>
      </w:hyperlink>
      <w:r>
        <w:t xml:space="preserve"> Республики Башкортостан от 2 марта 2006 года N 283-з "О приостановлении действия Закона Республики Башкортостан "О борьбе с коррупцией" (Ведомости Государственного Собрания - Курултая, Президента и Правительства Республики Башкортостан, 2006, N 7 (229), ст. 392);</w:t>
      </w:r>
    </w:p>
    <w:p w:rsidR="00076765" w:rsidRDefault="00076765">
      <w:pPr>
        <w:pStyle w:val="ConsPlusNormal"/>
        <w:spacing w:before="200"/>
        <w:ind w:firstLine="540"/>
        <w:jc w:val="both"/>
      </w:pPr>
      <w:r>
        <w:t xml:space="preserve">5) </w:t>
      </w:r>
      <w:hyperlink r:id="rId26">
        <w:r>
          <w:rPr>
            <w:color w:val="0000FF"/>
          </w:rPr>
          <w:t>Постановление</w:t>
        </w:r>
      </w:hyperlink>
      <w:r>
        <w:t xml:space="preserve"> Верховного Совета Республики Башкортостан от 13 октября 1994 года N ВС-25/37 "О введении в действие Закона Республики Башкортостан "О борьбе с коррупцией" (Ведомости Верховного Совета и Правительства Республики Башкортостан, 1995, N 2 (32), ст. 38).</w:t>
      </w:r>
    </w:p>
    <w:p w:rsidR="00076765" w:rsidRDefault="00076765">
      <w:pPr>
        <w:pStyle w:val="ConsPlusNormal"/>
        <w:jc w:val="right"/>
      </w:pPr>
    </w:p>
    <w:p w:rsidR="00076765" w:rsidRDefault="00076765">
      <w:pPr>
        <w:pStyle w:val="ConsPlusNormal"/>
        <w:jc w:val="right"/>
      </w:pPr>
      <w:r>
        <w:t>Президент</w:t>
      </w:r>
    </w:p>
    <w:p w:rsidR="00076765" w:rsidRDefault="00076765">
      <w:pPr>
        <w:pStyle w:val="ConsPlusNormal"/>
        <w:jc w:val="right"/>
      </w:pPr>
      <w:r>
        <w:t>Республики Башкортостан</w:t>
      </w:r>
    </w:p>
    <w:p w:rsidR="00076765" w:rsidRDefault="00076765">
      <w:pPr>
        <w:pStyle w:val="ConsPlusNormal"/>
        <w:jc w:val="right"/>
      </w:pPr>
      <w:r>
        <w:t>М.РАХИМОВ</w:t>
      </w:r>
    </w:p>
    <w:p w:rsidR="00076765" w:rsidRDefault="00076765">
      <w:pPr>
        <w:pStyle w:val="ConsPlusNormal"/>
        <w:jc w:val="both"/>
      </w:pPr>
      <w:r>
        <w:t>Уфа, Дом Республики</w:t>
      </w:r>
    </w:p>
    <w:p w:rsidR="00076765" w:rsidRDefault="00076765">
      <w:pPr>
        <w:pStyle w:val="ConsPlusNormal"/>
        <w:spacing w:before="200"/>
        <w:jc w:val="both"/>
      </w:pPr>
      <w:r>
        <w:t>13 июля 2009 года</w:t>
      </w:r>
    </w:p>
    <w:p w:rsidR="00076765" w:rsidRDefault="00076765">
      <w:pPr>
        <w:pStyle w:val="ConsPlusNormal"/>
        <w:spacing w:before="200"/>
        <w:jc w:val="both"/>
      </w:pPr>
      <w:r>
        <w:t>N 145-з</w:t>
      </w: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Normal"/>
        <w:ind w:firstLine="540"/>
        <w:jc w:val="both"/>
      </w:pPr>
    </w:p>
    <w:p w:rsidR="00076765" w:rsidRDefault="000767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0A4F" w:rsidRDefault="00020A4F">
      <w:bookmarkStart w:id="0" w:name="_GoBack"/>
      <w:bookmarkEnd w:id="0"/>
    </w:p>
    <w:sectPr w:rsidR="00020A4F" w:rsidSect="00272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65"/>
    <w:rsid w:val="00020A4F"/>
    <w:rsid w:val="00076765"/>
    <w:rsid w:val="001003FA"/>
    <w:rsid w:val="007034A1"/>
    <w:rsid w:val="00990003"/>
    <w:rsid w:val="00B555DD"/>
    <w:rsid w:val="00E76250"/>
    <w:rsid w:val="00E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6D1A9-CE6A-41FC-87AC-B2A4214D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7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767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767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0B4782BC2B271EEBBFF54BF476AAF0A2DD9E031D3730BDE217CA54822C44D24E8C28379A0AD3E30BF4934CBE3153B35B41A4364D4AAF82Dl1F" TargetMode="External"/><Relationship Id="rId13" Type="http://schemas.openxmlformats.org/officeDocument/2006/relationships/hyperlink" Target="consultantplus://offline/ref=D240B4782BC2B271EEBBE159A92B35A60E2784E833DE7E5C807E27F81F2BCE1A63A79BC13DADAC3E39B41D6D84E2497D64A7184F64D6A2E4D130D82Dl9F" TargetMode="External"/><Relationship Id="rId18" Type="http://schemas.openxmlformats.org/officeDocument/2006/relationships/hyperlink" Target="consultantplus://offline/ref=D240B4782BC2B271EEBBE159A92B35A60E2784E832DF7159837E27F81F2BCE1A63A79BC13DADAC3E39B41C6784E2497D64A7184F64D6A2E4D130D82Dl9F" TargetMode="External"/><Relationship Id="rId26" Type="http://schemas.openxmlformats.org/officeDocument/2006/relationships/hyperlink" Target="consultantplus://offline/ref=D240B4782BC2B271EEBBE159A92B35A60E2784E83CD67A56D42925A94A25CB1233FD8BD774A2A92039BC03678FB421lA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240B4782BC2B271EEBBE159A92B35A60E2784E834D37B5D867D7AF21772C21864A8C4D63AE4A03F39B41D608DBD4C6875FF17497EC8AAF2CD32DAD922lBF" TargetMode="External"/><Relationship Id="rId7" Type="http://schemas.openxmlformats.org/officeDocument/2006/relationships/hyperlink" Target="consultantplus://offline/ref=D240B4782BC2B271EEBBE159A92B35A60E2784E834D37B5D867D7AF21772C21864A8C4D63AE4A03F39B41D608FBD4C6875FF17497EC8AAF2CD32DAD922lBF" TargetMode="External"/><Relationship Id="rId12" Type="http://schemas.openxmlformats.org/officeDocument/2006/relationships/hyperlink" Target="consultantplus://offline/ref=D240B4782BC2B271EEBBE159A92B35A60E2784E834D37B5D867D7AF21772C21864A8C4D63AE4A03F39B41D608EBD4C6875FF17497EC8AAF2CD32DAD922lBF" TargetMode="External"/><Relationship Id="rId17" Type="http://schemas.openxmlformats.org/officeDocument/2006/relationships/hyperlink" Target="consultantplus://offline/ref=D240B4782BC2B271EEBBE159A92B35A60E2784E832DF7159837E27F81F2BCE1A63A79BC13DADAC3E39B41C6584E2497D64A7184F64D6A2E4D130D82Dl9F" TargetMode="External"/><Relationship Id="rId25" Type="http://schemas.openxmlformats.org/officeDocument/2006/relationships/hyperlink" Target="consultantplus://offline/ref=D240B4782BC2B271EEBBE159A92B35A60E2784E837D17C55807E27F81F2BCE1A63A79BD33DF5A03C3DAA1D6D91B4183B23l3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240B4782BC2B271EEBBE159A92B35A60E2784E834D3715E877C7AF21772C21864A8C4D628E4F8333BB0036587A81A39332Al8F" TargetMode="External"/><Relationship Id="rId20" Type="http://schemas.openxmlformats.org/officeDocument/2006/relationships/hyperlink" Target="consultantplus://offline/ref=D240B4782BC2B271EEBBE159A92B35A60E2784E834D27D5983747AF21772C21864A8C4D628E4F8333BB0036587A81A39332Al8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240B4782BC2B271EEBBE159A92B35A60E2784E832DF7159837E27F81F2BCE1A63A79BC13DADAC3E39B41D6D84E2497D64A7184F64D6A2E4D130D82Dl9F" TargetMode="External"/><Relationship Id="rId11" Type="http://schemas.openxmlformats.org/officeDocument/2006/relationships/hyperlink" Target="consultantplus://offline/ref=D240B4782BC2B271EEBBFF54BF476AAF0A2DD9E031D3730BDE217CA54822C44D24E8C28379A0AD3F30BF4934CBE3153B35B41A4364D4AAF82Dl1F" TargetMode="External"/><Relationship Id="rId24" Type="http://schemas.openxmlformats.org/officeDocument/2006/relationships/hyperlink" Target="consultantplus://offline/ref=D240B4782BC2B271EEBBE159A92B35A60E2784E831DE7D58807E27F81F2BCE1A63A79BD33DF5A03C3DAA1D6D91B4183B23l3F" TargetMode="External"/><Relationship Id="rId5" Type="http://schemas.openxmlformats.org/officeDocument/2006/relationships/hyperlink" Target="consultantplus://offline/ref=D240B4782BC2B271EEBBE159A92B35A60E2784E833DE7E5C807E27F81F2BCE1A63A79BC13DADAC3E39B41D6D84E2497D64A7184F64D6A2E4D130D82Dl9F" TargetMode="External"/><Relationship Id="rId15" Type="http://schemas.openxmlformats.org/officeDocument/2006/relationships/hyperlink" Target="consultantplus://offline/ref=D240B4782BC2B271EEBBE159A92B35A60E2784E834D37B5D867D7AF21772C21864A8C4D63AE4A03F39B41D608EBD4C6875FF17497EC8AAF2CD32DAD922lBF" TargetMode="External"/><Relationship Id="rId23" Type="http://schemas.openxmlformats.org/officeDocument/2006/relationships/hyperlink" Target="consultantplus://offline/ref=D240B4782BC2B271EEBBE159A92B35A60E2784E836D2785489232DF04627CC1D6CF89EC62CADAF3A27B4157B8DB61A23lB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240B4782BC2B271EEBBE159A92B35A60E2784E834D3715E877C7AF21772C21864A8C4D628E4F8333BB0036587A81A39332Al8F" TargetMode="External"/><Relationship Id="rId19" Type="http://schemas.openxmlformats.org/officeDocument/2006/relationships/hyperlink" Target="consultantplus://offline/ref=D240B4782BC2B271EEBBE159A92B35A60E2784E832DF7159837E27F81F2BCE1A63A79BC13DADAC3E39B41C6184E2497D64A7184F64D6A2E4D130D82Dl9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240B4782BC2B271EEBBFF54BF476AAF0C24DDE03E8124098F7472A040729E5D32A1CD8667A0A5203BB41F26l7F" TargetMode="External"/><Relationship Id="rId14" Type="http://schemas.openxmlformats.org/officeDocument/2006/relationships/hyperlink" Target="consultantplus://offline/ref=D240B4782BC2B271EEBBE159A92B35A60E2784E834D37B5D867D7AF21772C21864A8C4D63AE4A03F39B41D608EBD4C6875FF17497EC8AAF2CD32DAD922lBF" TargetMode="External"/><Relationship Id="rId22" Type="http://schemas.openxmlformats.org/officeDocument/2006/relationships/hyperlink" Target="consultantplus://offline/ref=D240B4782BC2B271EEBBE159A92B35A60E2784E834D7795F807E27F81F2BCE1A63A79BD33DF5A03C3DAA1D6D91B4183B23l3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2987</Words>
  <Characters>17032</Characters>
  <Application>Microsoft Office Word</Application>
  <DocSecurity>0</DocSecurity>
  <Lines>141</Lines>
  <Paragraphs>39</Paragraphs>
  <ScaleCrop>false</ScaleCrop>
  <Company/>
  <LinksUpToDate>false</LinksUpToDate>
  <CharactersWithSpaces>19980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2</cp:revision>
  <dcterms:created xsi:type="dcterms:W3CDTF">2022-08-24T05:37:00Z</dcterms:created>
  <dcterms:modified xsi:type="dcterms:W3CDTF">2022-08-24T05:38:00Z</dcterms:modified>
</cp:coreProperties>
</file>