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  <w:r w:rsidRPr="00A14826">
        <w:rPr>
          <w:rFonts w:ascii="Times New Roman" w:hAnsi="Times New Roman" w:cs="Times New Roman"/>
          <w:sz w:val="24"/>
          <w:szCs w:val="24"/>
        </w:rPr>
        <w:t>Прошло заседание антикоррупционной комиссии</w:t>
      </w: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  <w:r w:rsidRPr="00A14826">
        <w:rPr>
          <w:rFonts w:ascii="Times New Roman" w:hAnsi="Times New Roman" w:cs="Times New Roman"/>
          <w:sz w:val="24"/>
          <w:szCs w:val="24"/>
        </w:rPr>
        <w:t>Сегодня в администрации города прошло заседание антикоррупционной комиссии. Вёл – глава администрации города Рустем Газизов. В совещании также приняли участие члены комиссии – заместители главы администрации, руководители правоохранительных органов и учреждений города.</w:t>
      </w: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  <w:r w:rsidRPr="00A14826">
        <w:rPr>
          <w:rFonts w:ascii="Times New Roman" w:hAnsi="Times New Roman" w:cs="Times New Roman"/>
          <w:sz w:val="24"/>
          <w:szCs w:val="24"/>
        </w:rPr>
        <w:t>На заседании комиссии рассмотрели вопросы: о принятых мерах по осуществлению контроля за эффективным использованием и распоряжением имуществом, находящимся в муниципальной собственности; о мерах по цифровизации и расширению перечня предоставляемых муниципальных услуг в целях минимизации коррупционных рисков; о минимизации коррупционных проявлений при освоении денежных средств в отрасли жилищно-коммунального хозяйства.</w:t>
      </w: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06E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  <w:r w:rsidRPr="00A14826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A14826" w:rsidRPr="00A14826" w:rsidRDefault="00A14826" w:rsidP="00A148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3A0F34">
            <wp:extent cx="4834898" cy="322389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416" cy="322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14826" w:rsidRPr="00A1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26"/>
    <w:rsid w:val="008D4CE5"/>
    <w:rsid w:val="00A14826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904"/>
  <w15:chartTrackingRefBased/>
  <w15:docId w15:val="{28F96C71-5C50-4535-8C5F-DC1F6A7E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2024-07-09T11:02:00Z</dcterms:created>
  <dcterms:modified xsi:type="dcterms:W3CDTF">2024-07-09T11:03:00Z</dcterms:modified>
</cp:coreProperties>
</file>