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06E" w:rsidRDefault="006B0F9E">
      <w:r>
        <w:t>21</w:t>
      </w:r>
      <w:r w:rsidRPr="006B0F9E">
        <w:t xml:space="preserve"> февраля 2025 года в администрации городского округа город Стерлитамак Республики Башкортостан отделом муниципальной службы и кадровой работы проведена аппаратная учеба для </w:t>
      </w:r>
      <w:r>
        <w:t>руководителей муниципальных учреждений</w:t>
      </w:r>
      <w:r w:rsidRPr="006B0F9E">
        <w:t xml:space="preserve"> городского округа город Стерлитамак Республики Башкортостан по заполнению справок о доходах, расходах, об имуществе и обязательствах имущественного характера с использованием специального программного обеспечения «Справки БК». В рамках мероприятия рассмотрены Методические рекомендации, разработанные Министерством труда и социальной защиты Российской Федерации, разъяснен порядок заполнения соответствующей формы справки и освещены проблемные вопросы, возникающие при заполнении сведений о доходах.</w:t>
      </w:r>
    </w:p>
    <w:p w:rsidR="00580F10" w:rsidRDefault="00580F10">
      <w:r>
        <w:rPr>
          <w:noProof/>
        </w:rPr>
        <w:drawing>
          <wp:inline distT="0" distB="0" distL="0" distR="0">
            <wp:extent cx="2569685" cy="17145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779" cy="171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98236" cy="1733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49" cy="173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82197" cy="34575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819" cy="34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9E"/>
    <w:rsid w:val="00580F10"/>
    <w:rsid w:val="006B0F9E"/>
    <w:rsid w:val="008D4CE5"/>
    <w:rsid w:val="00D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5A10"/>
  <w15:chartTrackingRefBased/>
  <w15:docId w15:val="{3DB3980C-FA00-48A0-A7CB-194A3E7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228</dc:creator>
  <cp:keywords/>
  <dc:description/>
  <cp:lastModifiedBy>Специалист 228</cp:lastModifiedBy>
  <cp:revision>1</cp:revision>
  <dcterms:created xsi:type="dcterms:W3CDTF">2025-02-21T12:26:00Z</dcterms:created>
  <dcterms:modified xsi:type="dcterms:W3CDTF">2025-02-21T12:29:00Z</dcterms:modified>
</cp:coreProperties>
</file>