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35" w:rsidRDefault="005C6835" w:rsidP="005C6835">
      <w:pPr>
        <w:pStyle w:val="Default"/>
      </w:pPr>
    </w:p>
    <w:p w:rsidR="005C6835" w:rsidRDefault="005C6835" w:rsidP="005C6835">
      <w:pPr>
        <w:pStyle w:val="Default"/>
        <w:rPr>
          <w:sz w:val="32"/>
          <w:szCs w:val="32"/>
        </w:rPr>
      </w:pPr>
      <w:r w:rsidRPr="005C6835">
        <w:rPr>
          <w:sz w:val="32"/>
          <w:szCs w:val="32"/>
        </w:rPr>
        <w:t xml:space="preserve"> О нерабочих праздничных и выходных днях в мае 2024 года</w:t>
      </w:r>
      <w:r>
        <w:rPr>
          <w:sz w:val="32"/>
          <w:szCs w:val="32"/>
        </w:rPr>
        <w:t>.</w:t>
      </w:r>
    </w:p>
    <w:p w:rsidR="005C6835" w:rsidRPr="005C6835" w:rsidRDefault="005C6835" w:rsidP="005C6835">
      <w:pPr>
        <w:pStyle w:val="Default"/>
        <w:rPr>
          <w:sz w:val="32"/>
          <w:szCs w:val="32"/>
        </w:rPr>
      </w:pPr>
    </w:p>
    <w:p w:rsidR="005C6835" w:rsidRDefault="005C6835" w:rsidP="005C6835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Министерство семьи, труда и социальной защиты населения Республики Башкортостан сообщает. </w:t>
      </w:r>
    </w:p>
    <w:p w:rsidR="005C6835" w:rsidRDefault="005C6835" w:rsidP="005C68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112 Трудового кодекса Российской Федерации 1 мая – Праздник Весны и Труда и 9 мая – День Победы – являются нерабочими праздничными днями. </w:t>
      </w:r>
    </w:p>
    <w:p w:rsidR="005C6835" w:rsidRDefault="005C6835" w:rsidP="005C68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целях рационального использования работниками выходных и нерабочих праздничных дней постановлением Правительства Российской Федерации от 10 августа 2023 года № 1314 «О переносе выходных дней в 2024 году» перенесены в 2024 году следующие выходные дни: с субботы 6 января на пятницу 10 мая; с субботы 27 апреля на понедельник 29 апреля; с субботы 2 ноября на вторник 30 апреля. </w:t>
      </w:r>
    </w:p>
    <w:p w:rsidR="005C6835" w:rsidRDefault="005C6835" w:rsidP="005C68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выходными днями в связи с праздничными днями при пятидневной рабочей неделе являются: с 28 апреля по 1 мая и с 9 по 12 мая 2024 года. </w:t>
      </w:r>
    </w:p>
    <w:p w:rsidR="005C6835" w:rsidRDefault="005C6835" w:rsidP="005C68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2024 году нерабочий праздничный день 9 мая </w:t>
      </w:r>
      <w:r>
        <w:rPr>
          <w:sz w:val="28"/>
          <w:szCs w:val="28"/>
        </w:rPr>
        <w:t xml:space="preserve"> День Победы приходится на четверг. Продолжительность работы в среду 8 мая сокращается на один час. </w:t>
      </w:r>
    </w:p>
    <w:p w:rsidR="001F3B93" w:rsidRPr="005C6835" w:rsidRDefault="005C6835" w:rsidP="005C6835">
      <w:pPr>
        <w:rPr>
          <w:rFonts w:ascii="Times New Roman" w:hAnsi="Times New Roman" w:cs="Times New Roman"/>
        </w:rPr>
      </w:pPr>
      <w:r w:rsidRPr="005C6835">
        <w:rPr>
          <w:rFonts w:ascii="Times New Roman" w:hAnsi="Times New Roman" w:cs="Times New Roman"/>
          <w:sz w:val="28"/>
          <w:szCs w:val="28"/>
        </w:rPr>
        <w:t>На основании статьи 120 Трудового кодекса Российской Федерации при предоставлении ежегодного основного или ежегодного дополнительного оплачиваемого отпуска нерабочие праздничные дни 1 и 9 мая в число кал</w:t>
      </w:r>
      <w:bookmarkStart w:id="0" w:name="_GoBack"/>
      <w:bookmarkEnd w:id="0"/>
      <w:r w:rsidRPr="005C6835">
        <w:rPr>
          <w:rFonts w:ascii="Times New Roman" w:hAnsi="Times New Roman" w:cs="Times New Roman"/>
          <w:sz w:val="28"/>
          <w:szCs w:val="28"/>
        </w:rPr>
        <w:t>ендарных дней отпуска не включаются.</w:t>
      </w:r>
    </w:p>
    <w:sectPr w:rsidR="001F3B93" w:rsidRPr="005C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2D"/>
    <w:rsid w:val="001F3B93"/>
    <w:rsid w:val="00206A2D"/>
    <w:rsid w:val="005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2024-04-16T06:18:00Z</dcterms:created>
  <dcterms:modified xsi:type="dcterms:W3CDTF">2024-04-16T06:24:00Z</dcterms:modified>
</cp:coreProperties>
</file>