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B563" w14:textId="77777777" w:rsidR="00AD7566" w:rsidRPr="00AD7566" w:rsidRDefault="00AD7566" w:rsidP="00AD75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D75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После короткой первой рабочей недели июня жителей Башкортостана ждут продолжительные выходные</w:t>
      </w:r>
    </w:p>
    <w:p w14:paraId="6A2F82EF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sz w:val="28"/>
          <w:szCs w:val="28"/>
        </w:rPr>
        <w:t>6 июня – Курбан-байрам является нерабочим праздничным днем (постановление Правительства Республики Башкортостан от 14 мая 2024 года № 197). 12 июня – День России – является также нерабочим праздничным днем.</w:t>
      </w:r>
    </w:p>
    <w:p w14:paraId="3BBF0136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sz w:val="28"/>
          <w:szCs w:val="28"/>
        </w:rPr>
        <w:t>В целях рационального использования работниками выходных и нерабочих праздничных дней постановлением Правительства Российской Федерации (от 4 октября 2024 года № 1335 «О переносе выходных дней в 2025 году») перенесены следующие выходные дни: с субботы 8 марта на пятницу 13 июня.</w:t>
      </w:r>
    </w:p>
    <w:p w14:paraId="299E4E28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sz w:val="28"/>
          <w:szCs w:val="28"/>
        </w:rPr>
        <w:t>Курбан-байрам приходится на пятницу. Продолжительность работы в четверг 5 июня перед праздничным днем Курбан-байрам сокращается на один час.</w:t>
      </w:r>
    </w:p>
    <w:p w14:paraId="392930B2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sz w:val="28"/>
          <w:szCs w:val="28"/>
        </w:rPr>
        <w:t>День России приходится на четверг. Продолжительность работы в среду 11 июня сокращается также на один час.</w:t>
      </w:r>
    </w:p>
    <w:p w14:paraId="7C3DE02C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rStyle w:val="a4"/>
          <w:sz w:val="28"/>
          <w:szCs w:val="28"/>
        </w:rPr>
        <w:t>Таким образом, днями отдыха в связи с праздником Курбан-байрам будут с 6 по 8 июня, в связи Днем России – с 12 по 15 июня 2025 года.</w:t>
      </w:r>
    </w:p>
    <w:p w14:paraId="6CCDEB12" w14:textId="77777777" w:rsidR="0002603B" w:rsidRPr="0002603B" w:rsidRDefault="0002603B" w:rsidP="0002603B">
      <w:pPr>
        <w:pStyle w:val="a3"/>
        <w:jc w:val="both"/>
        <w:rPr>
          <w:sz w:val="28"/>
          <w:szCs w:val="28"/>
        </w:rPr>
      </w:pPr>
      <w:r w:rsidRPr="0002603B">
        <w:rPr>
          <w:sz w:val="28"/>
          <w:szCs w:val="28"/>
        </w:rPr>
        <w:t>На основании статьи 120 Трудового кодекса РФ при предоставлении ежегодного основного или ежегодного дополнительного оплачиваемого отпуска нерабочие праздничные дни 6 июня и 12 июня в число календарных дней отпуска не включаются.</w:t>
      </w:r>
    </w:p>
    <w:p w14:paraId="32C011BE" w14:textId="77777777" w:rsidR="0086322D" w:rsidRDefault="0086322D"/>
    <w:sectPr w:rsidR="0086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32"/>
    <w:rsid w:val="0002603B"/>
    <w:rsid w:val="004B30C9"/>
    <w:rsid w:val="0086322D"/>
    <w:rsid w:val="00AD7566"/>
    <w:rsid w:val="00C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0EC"/>
  <w15:docId w15:val="{17573B41-75CE-428E-825E-0C1C4B03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2025-06-05T04:44:00Z</dcterms:created>
  <dcterms:modified xsi:type="dcterms:W3CDTF">2025-06-05T04:44:00Z</dcterms:modified>
</cp:coreProperties>
</file>