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25" w:rsidRPr="008C1225" w:rsidRDefault="008C1225" w:rsidP="008C1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C12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Следующая рабочая неделя будет короче</w:t>
      </w:r>
    </w:p>
    <w:bookmarkEnd w:id="0"/>
    <w:p w:rsidR="008C1225" w:rsidRDefault="008C1225" w:rsidP="008C1225">
      <w:pPr>
        <w:pStyle w:val="a3"/>
      </w:pPr>
      <w:r>
        <w:t>Гострудинспекция напоминает, что следующая рабочая неделя будет короткой: в понедельник 11 мая нас ждёт дополнительный выходной в связи с празднованием Дня Победы.</w:t>
      </w:r>
    </w:p>
    <w:p w:rsidR="008C1225" w:rsidRDefault="008C1225" w:rsidP="008C1225">
      <w:pPr>
        <w:pStyle w:val="a3"/>
      </w:pPr>
      <w:r>
        <w:t xml:space="preserve">Согласно ст. 112 Трудового кодекса РФ 9 мая является нерабочим праздничным днём. В этом году он выпал на субботу, в </w:t>
      </w:r>
      <w:proofErr w:type="gramStart"/>
      <w:r>
        <w:t>связи</w:t>
      </w:r>
      <w:proofErr w:type="gramEnd"/>
      <w:r>
        <w:t xml:space="preserve"> с чем выходной перенесён на понедельник 11 мая. Таким образом, сотрудники, у которых классическая «пятидневка», отдыхают 9, 10 и 11 мая, у кого «шестидневка» - 9 и 10 мая.</w:t>
      </w:r>
    </w:p>
    <w:p w:rsidR="008C1225" w:rsidRDefault="008C1225" w:rsidP="008C1225">
      <w:pPr>
        <w:pStyle w:val="a3"/>
      </w:pPr>
      <w:r>
        <w:t>При предоставлении ежегодного оплачиваемого отпуска в число календарных дней отпуска не включается только 9 мая, то есть отпуск продлевается на один день.</w:t>
      </w:r>
    </w:p>
    <w:p w:rsidR="008C1225" w:rsidRDefault="008C1225" w:rsidP="008C1225">
      <w:pPr>
        <w:pStyle w:val="a3"/>
      </w:pPr>
      <w:r>
        <w:t xml:space="preserve">Напоминаем также о том, что для работников, которые будут заняты 9 мая (по графику, вахта и так далее) предусмотрена оплата труда в двойном размере (ст. 153 ТК РФ). Привлечение к работе сотрудника, для которого 9, 10 и 11 мая являются выходными, допускается только с его письменного согласия за исключением ряда случаев (ст. 113 ТК РФ), оплата </w:t>
      </w:r>
      <w:proofErr w:type="gramStart"/>
      <w:r>
        <w:t>производится</w:t>
      </w:r>
      <w:proofErr w:type="gramEnd"/>
      <w:r>
        <w:t xml:space="preserve"> в двойном размере либо предоставляется другой день отдыха (отгул). Работник вправе отказаться от работы в свой выходной, если нет соответствующего приказа и его письменного согласия.</w:t>
      </w:r>
    </w:p>
    <w:p w:rsidR="00BF3601" w:rsidRPr="008C1225" w:rsidRDefault="00BF3601">
      <w:pPr>
        <w:rPr>
          <w:rFonts w:ascii="Times New Roman" w:hAnsi="Times New Roman" w:cs="Times New Roman"/>
          <w:sz w:val="28"/>
          <w:szCs w:val="28"/>
        </w:rPr>
      </w:pPr>
    </w:p>
    <w:sectPr w:rsidR="00BF3601" w:rsidRPr="008C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06"/>
    <w:rsid w:val="00211B06"/>
    <w:rsid w:val="008C1225"/>
    <w:rsid w:val="00B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2026-05-07T03:23:00Z</dcterms:created>
  <dcterms:modified xsi:type="dcterms:W3CDTF">2026-05-07T03:24:00Z</dcterms:modified>
</cp:coreProperties>
</file>