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EEB7" w14:textId="55F413BE" w:rsidR="006A5E33" w:rsidRDefault="009A79D7" w:rsidP="009C48F8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Ответственность</w:t>
      </w:r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за</w:t>
      </w:r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>
        <w:rPr>
          <w:rFonts w:ascii="Times New Roman" w:hAnsi="Times New Roman" w:hint="eastAsia"/>
          <w:b/>
          <w:szCs w:val="28"/>
          <w:shd w:val="clear" w:color="auto" w:fill="FFFFFF"/>
        </w:rPr>
        <w:t>незаконный</w:t>
      </w:r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оборот</w:t>
      </w:r>
      <w:bookmarkStart w:id="0" w:name="_GoBack"/>
      <w:bookmarkEnd w:id="0"/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огнестрельного</w:t>
      </w:r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оружия</w:t>
      </w:r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и</w:t>
      </w:r>
      <w:r w:rsidRPr="009A79D7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9A79D7">
        <w:rPr>
          <w:rFonts w:ascii="Times New Roman" w:hAnsi="Times New Roman" w:hint="eastAsia"/>
          <w:b/>
          <w:szCs w:val="28"/>
          <w:shd w:val="clear" w:color="auto" w:fill="FFFFFF"/>
        </w:rPr>
        <w:t>боеприпасов</w:t>
      </w:r>
    </w:p>
    <w:p w14:paraId="459ADAFA" w14:textId="77777777" w:rsidR="009A79D7" w:rsidRPr="009C48F8" w:rsidRDefault="009A79D7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</w:p>
    <w:p w14:paraId="779F838F" w14:textId="4CA9E68E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Огнестрельное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является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опасным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видом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предназначенного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для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механического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поражения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цели</w:t>
      </w:r>
      <w:r w:rsidRPr="009A79D7">
        <w:rPr>
          <w:rFonts w:ascii="Times New Roman" w:hAnsi="Times New Roman"/>
          <w:color w:val="333333"/>
          <w:szCs w:val="28"/>
        </w:rPr>
        <w:t xml:space="preserve">. </w:t>
      </w:r>
    </w:p>
    <w:p w14:paraId="3D870873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005BF53B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Правоотношения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возникающие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обороте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гражданского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служебного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также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боевого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ручного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стрелкового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холодного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территории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Российской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Федерации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регулируются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Федеральным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законом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Российской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Федерации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13.12.1996 </w:t>
      </w:r>
      <w:r w:rsidRPr="009A79D7">
        <w:rPr>
          <w:rFonts w:ascii="Times New Roman" w:hAnsi="Times New Roman" w:hint="eastAsia"/>
          <w:color w:val="333333"/>
          <w:szCs w:val="28"/>
        </w:rPr>
        <w:t>№</w:t>
      </w:r>
      <w:r w:rsidRPr="009A79D7">
        <w:rPr>
          <w:rFonts w:ascii="Times New Roman" w:hAnsi="Times New Roman"/>
          <w:color w:val="333333"/>
          <w:szCs w:val="28"/>
        </w:rPr>
        <w:t xml:space="preserve"> 150-</w:t>
      </w:r>
      <w:r w:rsidRPr="009A79D7">
        <w:rPr>
          <w:rFonts w:ascii="Times New Roman" w:hAnsi="Times New Roman" w:hint="eastAsia"/>
          <w:color w:val="333333"/>
          <w:szCs w:val="28"/>
        </w:rPr>
        <w:t>ФЗ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«Об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оружии»</w:t>
      </w:r>
      <w:r w:rsidRPr="009A79D7">
        <w:rPr>
          <w:rFonts w:ascii="Times New Roman" w:hAnsi="Times New Roman"/>
          <w:color w:val="333333"/>
          <w:szCs w:val="28"/>
        </w:rPr>
        <w:t xml:space="preserve">. </w:t>
      </w:r>
      <w:r w:rsidRPr="009A79D7">
        <w:rPr>
          <w:rFonts w:ascii="Times New Roman" w:hAnsi="Times New Roman" w:hint="eastAsia"/>
          <w:color w:val="333333"/>
          <w:szCs w:val="28"/>
        </w:rPr>
        <w:t>Последствием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нарушения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установленных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правил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обращения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является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привлечение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виновных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административной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либо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уголовной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62DB768E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1860002E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Административная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предусмотрена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нарушение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правил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производства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приобретения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продажи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передачи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хранения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ношения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коллекционирования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экспонирования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уничтожения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учета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также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нарушение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правил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производства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продажи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хранения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уничтожения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учета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взрывчатых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веществ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взрывных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устройств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пиротехнических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изделий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порядка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выдачи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свидетельства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прохождении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подготовки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проверки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знания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правил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безопасного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обращения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наличия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навыков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безопасного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обращения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медицинских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заключений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отсутствии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противопоказаний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владению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оружием</w:t>
      </w:r>
      <w:r w:rsidRPr="009A79D7">
        <w:rPr>
          <w:rFonts w:ascii="Times New Roman" w:hAnsi="Times New Roman"/>
          <w:color w:val="333333"/>
          <w:szCs w:val="28"/>
        </w:rPr>
        <w:t xml:space="preserve"> (</w:t>
      </w:r>
      <w:r w:rsidRPr="009A79D7">
        <w:rPr>
          <w:rFonts w:ascii="Times New Roman" w:hAnsi="Times New Roman" w:hint="eastAsia"/>
          <w:color w:val="333333"/>
          <w:szCs w:val="28"/>
        </w:rPr>
        <w:t>статья</w:t>
      </w:r>
      <w:r w:rsidRPr="009A79D7">
        <w:rPr>
          <w:rFonts w:ascii="Times New Roman" w:hAnsi="Times New Roman"/>
          <w:color w:val="333333"/>
          <w:szCs w:val="28"/>
        </w:rPr>
        <w:t xml:space="preserve"> 20.8 </w:t>
      </w:r>
      <w:r w:rsidRPr="009A79D7">
        <w:rPr>
          <w:rFonts w:ascii="Times New Roman" w:hAnsi="Times New Roman" w:hint="eastAsia"/>
          <w:color w:val="333333"/>
          <w:szCs w:val="28"/>
        </w:rPr>
        <w:t>КоАП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РФ</w:t>
      </w:r>
      <w:r w:rsidRPr="009A79D7">
        <w:rPr>
          <w:rFonts w:ascii="Times New Roman" w:hAnsi="Times New Roman"/>
          <w:color w:val="333333"/>
          <w:szCs w:val="28"/>
        </w:rPr>
        <w:t>).</w:t>
      </w:r>
    </w:p>
    <w:p w14:paraId="35F3975D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5D029C88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примеру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нарушение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правил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производства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продажи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хранения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уничтожения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учета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взрывчатых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веществ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взрывных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устройств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пиротехнических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изделий</w:t>
      </w:r>
      <w:r w:rsidRPr="009A79D7">
        <w:rPr>
          <w:rFonts w:ascii="Times New Roman" w:hAnsi="Times New Roman"/>
          <w:color w:val="333333"/>
          <w:szCs w:val="28"/>
        </w:rPr>
        <w:t xml:space="preserve"> IV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V </w:t>
      </w:r>
      <w:r w:rsidRPr="009A79D7">
        <w:rPr>
          <w:rFonts w:ascii="Times New Roman" w:hAnsi="Times New Roman" w:hint="eastAsia"/>
          <w:color w:val="333333"/>
          <w:szCs w:val="28"/>
        </w:rPr>
        <w:t>классов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если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эти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действия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содержат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уголовно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наказуемого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деяния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влечет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наложение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административного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штрафа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должностных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размере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50 </w:t>
      </w:r>
      <w:r w:rsidRPr="009A79D7">
        <w:rPr>
          <w:rFonts w:ascii="Times New Roman" w:hAnsi="Times New Roman" w:hint="eastAsia"/>
          <w:color w:val="333333"/>
          <w:szCs w:val="28"/>
        </w:rPr>
        <w:t>тысяч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</w:t>
      </w:r>
      <w:r w:rsidRPr="009A79D7">
        <w:rPr>
          <w:rFonts w:ascii="Times New Roman" w:hAnsi="Times New Roman"/>
          <w:color w:val="333333"/>
          <w:szCs w:val="28"/>
        </w:rPr>
        <w:t xml:space="preserve"> 100 </w:t>
      </w:r>
      <w:r w:rsidRPr="009A79D7">
        <w:rPr>
          <w:rFonts w:ascii="Times New Roman" w:hAnsi="Times New Roman" w:hint="eastAsia"/>
          <w:color w:val="333333"/>
          <w:szCs w:val="28"/>
        </w:rPr>
        <w:t>тысяч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рублей</w:t>
      </w:r>
      <w:r w:rsidRPr="009A79D7">
        <w:rPr>
          <w:rFonts w:ascii="Times New Roman" w:hAnsi="Times New Roman"/>
          <w:color w:val="333333"/>
          <w:szCs w:val="28"/>
        </w:rPr>
        <w:t xml:space="preserve">;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юридических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</w:t>
      </w:r>
      <w:r w:rsidRPr="009A79D7">
        <w:rPr>
          <w:rFonts w:ascii="Times New Roman" w:hAnsi="Times New Roman"/>
          <w:color w:val="333333"/>
          <w:szCs w:val="28"/>
        </w:rPr>
        <w:t xml:space="preserve"> -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300 </w:t>
      </w:r>
      <w:r w:rsidRPr="009A79D7">
        <w:rPr>
          <w:rFonts w:ascii="Times New Roman" w:hAnsi="Times New Roman" w:hint="eastAsia"/>
          <w:color w:val="333333"/>
          <w:szCs w:val="28"/>
        </w:rPr>
        <w:t>тысяч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</w:t>
      </w:r>
      <w:r w:rsidRPr="009A79D7">
        <w:rPr>
          <w:rFonts w:ascii="Times New Roman" w:hAnsi="Times New Roman"/>
          <w:color w:val="333333"/>
          <w:szCs w:val="28"/>
        </w:rPr>
        <w:t xml:space="preserve"> 500 </w:t>
      </w:r>
      <w:r w:rsidRPr="009A79D7">
        <w:rPr>
          <w:rFonts w:ascii="Times New Roman" w:hAnsi="Times New Roman" w:hint="eastAsia"/>
          <w:color w:val="333333"/>
          <w:szCs w:val="28"/>
        </w:rPr>
        <w:t>тысяч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рублей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483BEDC4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3E1D424F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Грубое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нарушение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лицензионных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требований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условий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производства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продажи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хранения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учета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если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эти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действия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содержат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уголовно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наказуемого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деяния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влечет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дисквалификацию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должностных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срок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6 </w:t>
      </w:r>
      <w:r w:rsidRPr="009A79D7">
        <w:rPr>
          <w:rFonts w:ascii="Times New Roman" w:hAnsi="Times New Roman" w:hint="eastAsia"/>
          <w:color w:val="333333"/>
          <w:szCs w:val="28"/>
        </w:rPr>
        <w:t>месяцев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</w:t>
      </w:r>
      <w:r w:rsidRPr="009A79D7">
        <w:rPr>
          <w:rFonts w:ascii="Times New Roman" w:hAnsi="Times New Roman"/>
          <w:color w:val="333333"/>
          <w:szCs w:val="28"/>
        </w:rPr>
        <w:t xml:space="preserve"> 1 </w:t>
      </w:r>
      <w:r w:rsidRPr="009A79D7">
        <w:rPr>
          <w:rFonts w:ascii="Times New Roman" w:hAnsi="Times New Roman" w:hint="eastAsia"/>
          <w:color w:val="333333"/>
          <w:szCs w:val="28"/>
        </w:rPr>
        <w:t>года</w:t>
      </w:r>
      <w:r w:rsidRPr="009A79D7">
        <w:rPr>
          <w:rFonts w:ascii="Times New Roman" w:hAnsi="Times New Roman"/>
          <w:color w:val="333333"/>
          <w:szCs w:val="28"/>
        </w:rPr>
        <w:t xml:space="preserve">; </w:t>
      </w:r>
      <w:r w:rsidRPr="009A79D7">
        <w:rPr>
          <w:rFonts w:ascii="Times New Roman" w:hAnsi="Times New Roman" w:hint="eastAsia"/>
          <w:color w:val="333333"/>
          <w:szCs w:val="28"/>
        </w:rPr>
        <w:t>административное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приостановление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деятельности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юридических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</w:t>
      </w:r>
      <w:r w:rsidRPr="009A79D7">
        <w:rPr>
          <w:rFonts w:ascii="Times New Roman" w:hAnsi="Times New Roman"/>
          <w:color w:val="333333"/>
          <w:szCs w:val="28"/>
        </w:rPr>
        <w:t xml:space="preserve"> -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срок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10 </w:t>
      </w:r>
      <w:r w:rsidRPr="009A79D7">
        <w:rPr>
          <w:rFonts w:ascii="Times New Roman" w:hAnsi="Times New Roman" w:hint="eastAsia"/>
          <w:color w:val="333333"/>
          <w:szCs w:val="28"/>
        </w:rPr>
        <w:t>до</w:t>
      </w:r>
      <w:r w:rsidRPr="009A79D7">
        <w:rPr>
          <w:rFonts w:ascii="Times New Roman" w:hAnsi="Times New Roman"/>
          <w:color w:val="333333"/>
          <w:szCs w:val="28"/>
        </w:rPr>
        <w:t xml:space="preserve"> 60 </w:t>
      </w:r>
      <w:r w:rsidRPr="009A79D7">
        <w:rPr>
          <w:rFonts w:ascii="Times New Roman" w:hAnsi="Times New Roman" w:hint="eastAsia"/>
          <w:color w:val="333333"/>
          <w:szCs w:val="28"/>
        </w:rPr>
        <w:t>суток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03859CD5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37DE3979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Ношение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лицом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находящимся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состоянии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опьянения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влечет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наложение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административного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штрафа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граждан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размере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2 </w:t>
      </w:r>
      <w:r w:rsidRPr="009A79D7">
        <w:rPr>
          <w:rFonts w:ascii="Times New Roman" w:hAnsi="Times New Roman" w:hint="eastAsia"/>
          <w:color w:val="333333"/>
          <w:szCs w:val="28"/>
        </w:rPr>
        <w:t>тысяч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</w:t>
      </w:r>
      <w:r w:rsidRPr="009A79D7">
        <w:rPr>
          <w:rFonts w:ascii="Times New Roman" w:hAnsi="Times New Roman"/>
          <w:color w:val="333333"/>
          <w:szCs w:val="28"/>
        </w:rPr>
        <w:t xml:space="preserve"> 5 </w:t>
      </w:r>
      <w:r w:rsidRPr="009A79D7">
        <w:rPr>
          <w:rFonts w:ascii="Times New Roman" w:hAnsi="Times New Roman" w:hint="eastAsia"/>
          <w:color w:val="333333"/>
          <w:szCs w:val="28"/>
        </w:rPr>
        <w:t>тысяч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рублей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конфискацией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без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таковой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либо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права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приобретение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хранение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хранение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ношение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срок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1 </w:t>
      </w:r>
      <w:r w:rsidRPr="009A79D7">
        <w:rPr>
          <w:rFonts w:ascii="Times New Roman" w:hAnsi="Times New Roman" w:hint="eastAsia"/>
          <w:color w:val="333333"/>
          <w:szCs w:val="28"/>
        </w:rPr>
        <w:t>года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</w:t>
      </w:r>
      <w:r w:rsidRPr="009A79D7">
        <w:rPr>
          <w:rFonts w:ascii="Times New Roman" w:hAnsi="Times New Roman"/>
          <w:color w:val="333333"/>
          <w:szCs w:val="28"/>
        </w:rPr>
        <w:t xml:space="preserve"> 2 </w:t>
      </w:r>
      <w:r w:rsidRPr="009A79D7">
        <w:rPr>
          <w:rFonts w:ascii="Times New Roman" w:hAnsi="Times New Roman" w:hint="eastAsia"/>
          <w:color w:val="333333"/>
          <w:szCs w:val="28"/>
        </w:rPr>
        <w:t>лет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конфискацией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без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таковой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634FA33B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01360B31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lastRenderedPageBreak/>
        <w:t>Уголовная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предусмотрена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незаконные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приобретение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передача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сбыт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хранение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перевозка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пересылка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ношение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основных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боеприпасов</w:t>
      </w:r>
      <w:r w:rsidRPr="009A79D7">
        <w:rPr>
          <w:rFonts w:ascii="Times New Roman" w:hAnsi="Times New Roman"/>
          <w:color w:val="333333"/>
          <w:szCs w:val="28"/>
        </w:rPr>
        <w:t xml:space="preserve"> (</w:t>
      </w:r>
      <w:r w:rsidRPr="009A79D7">
        <w:rPr>
          <w:rFonts w:ascii="Times New Roman" w:hAnsi="Times New Roman" w:hint="eastAsia"/>
          <w:color w:val="333333"/>
          <w:szCs w:val="28"/>
        </w:rPr>
        <w:t>ст</w:t>
      </w:r>
      <w:r w:rsidRPr="009A79D7">
        <w:rPr>
          <w:rFonts w:ascii="Times New Roman" w:hAnsi="Times New Roman"/>
          <w:color w:val="333333"/>
          <w:szCs w:val="28"/>
        </w:rPr>
        <w:t xml:space="preserve">. 222 </w:t>
      </w:r>
      <w:r w:rsidRPr="009A79D7">
        <w:rPr>
          <w:rFonts w:ascii="Times New Roman" w:hAnsi="Times New Roman" w:hint="eastAsia"/>
          <w:color w:val="333333"/>
          <w:szCs w:val="28"/>
        </w:rPr>
        <w:t>УК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РФ</w:t>
      </w:r>
      <w:r w:rsidRPr="009A79D7">
        <w:rPr>
          <w:rFonts w:ascii="Times New Roman" w:hAnsi="Times New Roman"/>
          <w:color w:val="333333"/>
          <w:szCs w:val="28"/>
        </w:rPr>
        <w:t xml:space="preserve">). </w:t>
      </w:r>
      <w:r w:rsidRPr="009A79D7">
        <w:rPr>
          <w:rFonts w:ascii="Times New Roman" w:hAnsi="Times New Roman" w:hint="eastAsia"/>
          <w:color w:val="333333"/>
          <w:szCs w:val="28"/>
        </w:rPr>
        <w:t>Данное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преступление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посягает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общественную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безопасность</w:t>
      </w:r>
      <w:r w:rsidRPr="009A79D7">
        <w:rPr>
          <w:rFonts w:ascii="Times New Roman" w:hAnsi="Times New Roman"/>
          <w:color w:val="333333"/>
          <w:szCs w:val="28"/>
        </w:rPr>
        <w:t xml:space="preserve">. </w:t>
      </w:r>
      <w:r w:rsidRPr="009A79D7">
        <w:rPr>
          <w:rFonts w:ascii="Times New Roman" w:hAnsi="Times New Roman" w:hint="eastAsia"/>
          <w:color w:val="333333"/>
          <w:szCs w:val="28"/>
        </w:rPr>
        <w:t>Предметом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данного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преступления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являются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основные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части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боеприпасы</w:t>
      </w:r>
      <w:r w:rsidRPr="009A79D7">
        <w:rPr>
          <w:rFonts w:ascii="Times New Roman" w:hAnsi="Times New Roman"/>
          <w:color w:val="333333"/>
          <w:szCs w:val="28"/>
        </w:rPr>
        <w:t xml:space="preserve"> (</w:t>
      </w:r>
      <w:r w:rsidRPr="009A79D7">
        <w:rPr>
          <w:rFonts w:ascii="Times New Roman" w:hAnsi="Times New Roman" w:hint="eastAsia"/>
          <w:color w:val="333333"/>
          <w:szCs w:val="28"/>
        </w:rPr>
        <w:t>за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исключением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гражданского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гладкоствольного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длинноствольного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основных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ограниченного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поражения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основных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), </w:t>
      </w:r>
      <w:r w:rsidRPr="009A79D7">
        <w:rPr>
          <w:rFonts w:ascii="Times New Roman" w:hAnsi="Times New Roman" w:hint="eastAsia"/>
          <w:color w:val="333333"/>
          <w:szCs w:val="28"/>
        </w:rPr>
        <w:t>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частью</w:t>
      </w:r>
      <w:r w:rsidRPr="009A79D7">
        <w:rPr>
          <w:rFonts w:ascii="Times New Roman" w:hAnsi="Times New Roman"/>
          <w:color w:val="333333"/>
          <w:szCs w:val="28"/>
        </w:rPr>
        <w:t xml:space="preserve"> 7 </w:t>
      </w:r>
      <w:r w:rsidRPr="009A79D7">
        <w:rPr>
          <w:rFonts w:ascii="Times New Roman" w:hAnsi="Times New Roman" w:hint="eastAsia"/>
          <w:color w:val="333333"/>
          <w:szCs w:val="28"/>
        </w:rPr>
        <w:t>статьи</w:t>
      </w:r>
      <w:r w:rsidRPr="009A79D7">
        <w:rPr>
          <w:rFonts w:ascii="Times New Roman" w:hAnsi="Times New Roman"/>
          <w:color w:val="333333"/>
          <w:szCs w:val="28"/>
        </w:rPr>
        <w:t xml:space="preserve"> 222 </w:t>
      </w:r>
      <w:r w:rsidRPr="009A79D7">
        <w:rPr>
          <w:rFonts w:ascii="Times New Roman" w:hAnsi="Times New Roman" w:hint="eastAsia"/>
          <w:color w:val="333333"/>
          <w:szCs w:val="28"/>
        </w:rPr>
        <w:t>УК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РФ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–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гражданское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гладкоствольное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длинноствольное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ограниченного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поражения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газовое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холодное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оружие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том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числе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метательное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11581AD7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7C0A5AE2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Статьей</w:t>
      </w:r>
      <w:r w:rsidRPr="009A79D7">
        <w:rPr>
          <w:rFonts w:ascii="Times New Roman" w:hAnsi="Times New Roman"/>
          <w:color w:val="333333"/>
          <w:szCs w:val="28"/>
        </w:rPr>
        <w:t xml:space="preserve"> 222 </w:t>
      </w:r>
      <w:r w:rsidRPr="009A79D7">
        <w:rPr>
          <w:rFonts w:ascii="Times New Roman" w:hAnsi="Times New Roman" w:hint="eastAsia"/>
          <w:color w:val="333333"/>
          <w:szCs w:val="28"/>
        </w:rPr>
        <w:t>УК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РФ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также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предусмотрена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же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деяния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совершенные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группой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предварительному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сговору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организованной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группой</w:t>
      </w:r>
      <w:r w:rsidRPr="009A79D7">
        <w:rPr>
          <w:rFonts w:ascii="Times New Roman" w:hAnsi="Times New Roman"/>
          <w:color w:val="333333"/>
          <w:szCs w:val="28"/>
        </w:rPr>
        <w:t xml:space="preserve">. </w:t>
      </w:r>
      <w:r w:rsidRPr="009A79D7">
        <w:rPr>
          <w:rFonts w:ascii="Times New Roman" w:hAnsi="Times New Roman" w:hint="eastAsia"/>
          <w:color w:val="333333"/>
          <w:szCs w:val="28"/>
        </w:rPr>
        <w:t>Установлена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незаконный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сбыт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гражданского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гладкоствольного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длинноствольного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основных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огнестрельного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ограниченного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поражения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его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основных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частей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патронов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к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нему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газового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(</w:t>
      </w:r>
      <w:r w:rsidRPr="009A79D7">
        <w:rPr>
          <w:rFonts w:ascii="Times New Roman" w:hAnsi="Times New Roman" w:hint="eastAsia"/>
          <w:color w:val="333333"/>
          <w:szCs w:val="28"/>
        </w:rPr>
        <w:t>за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исключением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механических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распылителей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аэрозольных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других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устройств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снаряженных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слезоточивыми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или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раздражающими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веществами</w:t>
      </w:r>
      <w:r w:rsidRPr="009A79D7">
        <w:rPr>
          <w:rFonts w:ascii="Times New Roman" w:hAnsi="Times New Roman"/>
          <w:color w:val="333333"/>
          <w:szCs w:val="28"/>
        </w:rPr>
        <w:t xml:space="preserve">), </w:t>
      </w:r>
      <w:r w:rsidRPr="009A79D7">
        <w:rPr>
          <w:rFonts w:ascii="Times New Roman" w:hAnsi="Times New Roman" w:hint="eastAsia"/>
          <w:color w:val="333333"/>
          <w:szCs w:val="28"/>
        </w:rPr>
        <w:t>пневматического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дульной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энергией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свыше</w:t>
      </w:r>
      <w:r w:rsidRPr="009A79D7">
        <w:rPr>
          <w:rFonts w:ascii="Times New Roman" w:hAnsi="Times New Roman"/>
          <w:color w:val="333333"/>
          <w:szCs w:val="28"/>
        </w:rPr>
        <w:t xml:space="preserve"> 7,5 </w:t>
      </w:r>
      <w:r w:rsidRPr="009A79D7">
        <w:rPr>
          <w:rFonts w:ascii="Times New Roman" w:hAnsi="Times New Roman" w:hint="eastAsia"/>
          <w:color w:val="333333"/>
          <w:szCs w:val="28"/>
        </w:rPr>
        <w:t>Дж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холодного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либо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метательного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оружия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344D7EF6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1C0C5FFD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  <w:r w:rsidRPr="009A79D7">
        <w:rPr>
          <w:rFonts w:ascii="Times New Roman" w:hAnsi="Times New Roman" w:hint="eastAsia"/>
          <w:color w:val="333333"/>
          <w:szCs w:val="28"/>
        </w:rPr>
        <w:t>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зависимости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тяжести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совершенного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преступления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наказание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может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быть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назначено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виде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обязательных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работ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исправительных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работ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ограничения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свободы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принудительных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работ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ареста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лишения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свободы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21CB1E5D" w14:textId="77777777" w:rsidR="009A79D7" w:rsidRPr="009A79D7" w:rsidRDefault="009A79D7" w:rsidP="009A79D7">
      <w:pPr>
        <w:ind w:firstLine="709"/>
        <w:rPr>
          <w:rFonts w:ascii="Times New Roman" w:hAnsi="Times New Roman"/>
          <w:color w:val="333333"/>
          <w:szCs w:val="28"/>
        </w:rPr>
      </w:pPr>
    </w:p>
    <w:p w14:paraId="09000000" w14:textId="0858AB22" w:rsidR="00D619CC" w:rsidRPr="009C48F8" w:rsidRDefault="009A79D7" w:rsidP="009A79D7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r w:rsidRPr="009A79D7">
        <w:rPr>
          <w:rFonts w:ascii="Times New Roman" w:hAnsi="Times New Roman" w:hint="eastAsia"/>
          <w:color w:val="333333"/>
          <w:szCs w:val="28"/>
        </w:rPr>
        <w:t>Вместе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тем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лицо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добровольно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сдавшее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вышеупомянутые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предметы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освобождается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уголовной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ответственности</w:t>
      </w:r>
      <w:r w:rsidRPr="009A79D7">
        <w:rPr>
          <w:rFonts w:ascii="Times New Roman" w:hAnsi="Times New Roman"/>
          <w:color w:val="333333"/>
          <w:szCs w:val="28"/>
        </w:rPr>
        <w:t xml:space="preserve">. </w:t>
      </w:r>
      <w:r w:rsidRPr="009A79D7">
        <w:rPr>
          <w:rFonts w:ascii="Times New Roman" w:hAnsi="Times New Roman" w:hint="eastAsia"/>
          <w:color w:val="333333"/>
          <w:szCs w:val="28"/>
        </w:rPr>
        <w:t>При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этом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не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может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признаваться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добровольной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сдачей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предметов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изъятие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задержании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лица</w:t>
      </w:r>
      <w:r w:rsidRPr="009A79D7">
        <w:rPr>
          <w:rFonts w:ascii="Times New Roman" w:hAnsi="Times New Roman"/>
          <w:color w:val="333333"/>
          <w:szCs w:val="28"/>
        </w:rPr>
        <w:t xml:space="preserve">, </w:t>
      </w:r>
      <w:r w:rsidRPr="009A79D7">
        <w:rPr>
          <w:rFonts w:ascii="Times New Roman" w:hAnsi="Times New Roman" w:hint="eastAsia"/>
          <w:color w:val="333333"/>
          <w:szCs w:val="28"/>
        </w:rPr>
        <w:t>а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также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производстве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следственных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действий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по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их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обнаружению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</w:t>
      </w:r>
      <w:r w:rsidRPr="009A79D7">
        <w:rPr>
          <w:rFonts w:ascii="Times New Roman" w:hAnsi="Times New Roman"/>
          <w:color w:val="333333"/>
          <w:szCs w:val="28"/>
        </w:rPr>
        <w:t xml:space="preserve"> </w:t>
      </w:r>
      <w:r w:rsidRPr="009A79D7">
        <w:rPr>
          <w:rFonts w:ascii="Times New Roman" w:hAnsi="Times New Roman" w:hint="eastAsia"/>
          <w:color w:val="333333"/>
          <w:szCs w:val="28"/>
        </w:rPr>
        <w:t>изъятию</w:t>
      </w:r>
      <w:r w:rsidRPr="009A79D7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CC"/>
    <w:rsid w:val="00083088"/>
    <w:rsid w:val="004B6754"/>
    <w:rsid w:val="006A5E33"/>
    <w:rsid w:val="009A79D7"/>
    <w:rsid w:val="009C48F8"/>
    <w:rsid w:val="00A854BA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2EF4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10</cp:revision>
  <dcterms:created xsi:type="dcterms:W3CDTF">2023-12-25T15:16:00Z</dcterms:created>
  <dcterms:modified xsi:type="dcterms:W3CDTF">2024-06-26T07:04:00Z</dcterms:modified>
</cp:coreProperties>
</file>