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8"/>
          <w:highlight w:val="white"/>
        </w:rPr>
        <w:t>Введена уголовная ответственность за незаконную деятельность коллекторов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С 21.07.2023 Уголовный кодекс Российской Федерации дополнен статьей 172.4, которой предусмотрена ответственность за н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езаконное осуществление деятельности по возврату просроченной задолженности физических лиц.</w:t>
      </w:r>
    </w:p>
    <w:p w14:paraId="0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 w14:paraId="0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Состав указанного преступления образуют действия,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направленные на возврат просроченной задолженности физических лиц и сопряженных с угрозой применения насилия либо уничтожения или повреждения имущества, а равно с угрозой распространения либо распространением заведомо ложных сведений, порочащих честь и достоинство потерпевшего или его близких, лицом, действующим от имени организации-кредитора или в ее интересах, в том числе работником организации-кредитора, либо лицом, которому переданы права кредитора по договору уступки права (требования), либо лицом, действующим от имени или в интересах лица, которому переданы указанные права.</w:t>
      </w:r>
    </w:p>
    <w:p w14:paraId="06000000">
      <w:pPr>
        <w:spacing w:after="134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 w14:paraId="07000000">
      <w:pPr>
        <w:spacing w:after="134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 w14:paraId="08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Старший помощник прокурора</w:t>
      </w:r>
    </w:p>
    <w:p w14:paraId="09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г. Стерлитамака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Андрей Лебедь</w:t>
      </w:r>
    </w:p>
    <w:sectPr>
      <w:pgSz w:h="16848" w:orient="portrait" w:w="11908"/>
      <w:pgMar w:bottom="1134" w:left="1417" w:right="56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2023-09-28T20:12:11Z</dcterms:modified>
</cp:coreProperties>
</file>