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EB" w:rsidRPr="00A44CEB" w:rsidRDefault="00A44CEB" w:rsidP="00A44CE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4C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правилах получения пенсионных накоплений умершего гражданина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Гражданин имеет право заранее определить правопреемников своих пенсионных накоплений и то, в каких долях будут распределяться между ними эти средства в случае его смерти. Для определения правопреемников необходимо подать заявление в Пенсионный Фонд России (ПФР) или в НПФ, если пенсионные накопления формируются в нем, и указать своих правопреемников и в каких долях будут распределяться между ними накопления. Правопреемниками пенсионных накоплений могут быть лица, указанные в заявлении гражданина.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от 06.02.2021 № 124 Правительство Российской Федерации установило новые</w:t>
      </w:r>
      <w:r w:rsidRPr="00A4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правила выплаты накопительной пенсии умершего застрахованного лица его правопреемникам, которые вступили в силу 17.02.2021.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настоящее время регламентировано, что правопреемники могут подать заявление о выплате средств пенсионных накоплений или об отказе от них, а также необходимые документы в территориальный орган фонда лично или направить </w:t>
      </w:r>
      <w:r w:rsidRPr="00A4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форме электронного документа.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последнем случае подлинники документов не направляются и установление личности правопреемника, а также свидетельствование верности копий документов и подлинности подписи правопреемника на заявлении могут осуществляться нотариусом или в порядке, установленном пунктом 2 статьи 185.1 Гражданского кодекса Российской Федерации, аналогичном удостоверению доверенностей.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согласно поправкам 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закреплено, что если в течение 3 месяцев со дня направления уведомления о представлении недостающих документов эти документы представлены правопреемником, то днем обращения за выплатой средств пенсионных накоплений считается день приема первичного заявления.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непредставлении правопреемником недостающих документов в течение 3 месяцев заявление со всеми документами возвращается фондом в течение 5 рабочих дней со дня окончания указанного 3-месячного срока.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Дополнительно в целях исключения злоупотреблений со стороны должностных лиц утверждена форма уведомления о предоставлении недостающих документов.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Направить заявление можно также по телекоммуникационным каналам связи, в том числе посредством портала </w:t>
      </w:r>
      <w:proofErr w:type="spellStart"/>
      <w:r w:rsidRPr="00A4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A4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Подписать заявление на выплату пенсионных средств усопшего правопреемник сможет простой электронной подписью.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портале </w:t>
      </w:r>
      <w:proofErr w:type="spellStart"/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таковой является связка «логин – пароль» ― при условии, что ранее данные пользователя были подтверждены в установленном порядке.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Застрахованное лицо заранее указывает правопреемников в заявлении фонду, распоряжающемуся его пенсионными накоплениями. В заявлении можно указать несколько правопреемников с распределением долей наследуемых пенсионных средств.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при жизни хозяин пенсионных накоплений не составил такого завещания, то правопреемниками считаются: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первую очередь ― дети, супруг и родители;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вторую ― братья, сестры, бабушки, дедушки и внуки.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Выплата правопреемникам умершего застрахованного лица средств пенсионных накоплений осуществляется не позднее 20 числа месяца, следующего за месяцем принятия решения о выплате. Решение о выплате принимается в течение седьмого месяца со дня смерти гражданина. Копия решения о выплате (об отказе в выплате) ПФР направляется правопреемнику не позднее 5 рабочих дней после принятия решения.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Пенсионные накопления можно получить: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через почтовое отделение связи;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путем перечисления средств на банковский счет/банковские счета правопреемников.</w:t>
      </w:r>
    </w:p>
    <w:p w:rsidR="00A44CEB" w:rsidRPr="00A44CEB" w:rsidRDefault="00A44CEB" w:rsidP="00A44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4C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Упрощенный порядок подачи заявления на выплату пенсионного наследства</w:t>
      </w:r>
      <w:r w:rsidRPr="00A4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вступает в силу с 30 января 2022 года.</w:t>
      </w:r>
    </w:p>
    <w:p w:rsidR="003373CB" w:rsidRDefault="00327A87" w:rsidP="00834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190D49" w:rsidRPr="00AD4CD3">
        <w:rPr>
          <w:rFonts w:ascii="Times New Roman" w:hAnsi="Times New Roman" w:cs="Times New Roman"/>
          <w:sz w:val="28"/>
          <w:szCs w:val="28"/>
        </w:rPr>
        <w:t xml:space="preserve"> </w:t>
      </w:r>
      <w:r w:rsidR="00D0186A" w:rsidRPr="00AD4CD3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E5592A" w:rsidRPr="00AD4CD3">
        <w:rPr>
          <w:rFonts w:ascii="Times New Roman" w:hAnsi="Times New Roman" w:cs="Times New Roman"/>
          <w:sz w:val="28"/>
          <w:szCs w:val="28"/>
        </w:rPr>
        <w:t>г. Ст</w:t>
      </w:r>
      <w:r w:rsidR="00E5592A">
        <w:rPr>
          <w:rFonts w:ascii="Times New Roman" w:hAnsi="Times New Roman" w:cs="Times New Roman"/>
          <w:sz w:val="28"/>
          <w:szCs w:val="28"/>
        </w:rPr>
        <w:t xml:space="preserve">ерлитамак </w:t>
      </w:r>
      <w:proofErr w:type="spellStart"/>
      <w:r w:rsidR="00C7262C">
        <w:rPr>
          <w:rFonts w:ascii="Times New Roman" w:hAnsi="Times New Roman" w:cs="Times New Roman"/>
          <w:sz w:val="28"/>
          <w:szCs w:val="28"/>
        </w:rPr>
        <w:t>Чиликин</w:t>
      </w:r>
      <w:proofErr w:type="spellEnd"/>
      <w:r w:rsidR="00C7262C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30CB9" w:rsidRPr="00692ED8" w:rsidRDefault="00230CB9" w:rsidP="00834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09.06.2021</w:t>
      </w:r>
      <w:bookmarkStart w:id="0" w:name="_GoBack"/>
      <w:bookmarkEnd w:id="0"/>
    </w:p>
    <w:sectPr w:rsidR="00230CB9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8F0"/>
    <w:multiLevelType w:val="multilevel"/>
    <w:tmpl w:val="025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3DCD"/>
    <w:multiLevelType w:val="multilevel"/>
    <w:tmpl w:val="552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3879"/>
    <w:multiLevelType w:val="multilevel"/>
    <w:tmpl w:val="65C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E37B7"/>
    <w:multiLevelType w:val="multilevel"/>
    <w:tmpl w:val="305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D3F96"/>
    <w:multiLevelType w:val="multilevel"/>
    <w:tmpl w:val="394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5"/>
    <w:rsid w:val="00011927"/>
    <w:rsid w:val="00073052"/>
    <w:rsid w:val="000B159B"/>
    <w:rsid w:val="000B4203"/>
    <w:rsid w:val="000C1E15"/>
    <w:rsid w:val="000E3116"/>
    <w:rsid w:val="0015194C"/>
    <w:rsid w:val="001657CA"/>
    <w:rsid w:val="00190D49"/>
    <w:rsid w:val="001C1543"/>
    <w:rsid w:val="00212B13"/>
    <w:rsid w:val="00230CB9"/>
    <w:rsid w:val="002A171E"/>
    <w:rsid w:val="002A318F"/>
    <w:rsid w:val="002C4C34"/>
    <w:rsid w:val="002E067B"/>
    <w:rsid w:val="003147EF"/>
    <w:rsid w:val="00315989"/>
    <w:rsid w:val="00324A48"/>
    <w:rsid w:val="00327A87"/>
    <w:rsid w:val="003373CB"/>
    <w:rsid w:val="0035242B"/>
    <w:rsid w:val="003A47AA"/>
    <w:rsid w:val="004218C0"/>
    <w:rsid w:val="00427BC6"/>
    <w:rsid w:val="004567F1"/>
    <w:rsid w:val="0046091C"/>
    <w:rsid w:val="00476D9E"/>
    <w:rsid w:val="004930A7"/>
    <w:rsid w:val="004F2E22"/>
    <w:rsid w:val="004F34F0"/>
    <w:rsid w:val="00503037"/>
    <w:rsid w:val="00540276"/>
    <w:rsid w:val="005640F5"/>
    <w:rsid w:val="005B1DD4"/>
    <w:rsid w:val="00692ED8"/>
    <w:rsid w:val="006D247D"/>
    <w:rsid w:val="006F41DC"/>
    <w:rsid w:val="0073038E"/>
    <w:rsid w:val="008052E8"/>
    <w:rsid w:val="00834740"/>
    <w:rsid w:val="00867BAC"/>
    <w:rsid w:val="008B5017"/>
    <w:rsid w:val="009055A2"/>
    <w:rsid w:val="009B6D22"/>
    <w:rsid w:val="009F1A28"/>
    <w:rsid w:val="009F4625"/>
    <w:rsid w:val="009F4A15"/>
    <w:rsid w:val="00A44CEB"/>
    <w:rsid w:val="00AA1953"/>
    <w:rsid w:val="00AD4CD3"/>
    <w:rsid w:val="00AF5EBA"/>
    <w:rsid w:val="00B15E0C"/>
    <w:rsid w:val="00B64F78"/>
    <w:rsid w:val="00BD7682"/>
    <w:rsid w:val="00C55E88"/>
    <w:rsid w:val="00C6663A"/>
    <w:rsid w:val="00C7262C"/>
    <w:rsid w:val="00CA455F"/>
    <w:rsid w:val="00D0186A"/>
    <w:rsid w:val="00D1240F"/>
    <w:rsid w:val="00D42A1B"/>
    <w:rsid w:val="00D55395"/>
    <w:rsid w:val="00D64DE0"/>
    <w:rsid w:val="00D711D5"/>
    <w:rsid w:val="00DF1FDA"/>
    <w:rsid w:val="00E42ABE"/>
    <w:rsid w:val="00E5592A"/>
    <w:rsid w:val="00F028C8"/>
    <w:rsid w:val="00F172F3"/>
    <w:rsid w:val="00F416BF"/>
    <w:rsid w:val="00F501C6"/>
    <w:rsid w:val="00FB418A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9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0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9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2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7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2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3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3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6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90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9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2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9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7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3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2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8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5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9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1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13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1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8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2021-06-22T06:43:00Z</dcterms:created>
  <dcterms:modified xsi:type="dcterms:W3CDTF">2021-06-26T05:27:00Z</dcterms:modified>
</cp:coreProperties>
</file>