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f"/>
        <w:tblpPr w:leftFromText="180" w:rightFromText="180" w:vertAnchor="page" w:horzAnchor="margin" w:tblpY="1077"/>
        <w:tblW w:w="9639" w:type="dxa"/>
        <w:tblLayout w:type="fixed"/>
        <w:tblLook w:val="04A0" w:firstRow="1" w:lastRow="0" w:firstColumn="1" w:lastColumn="0" w:noHBand="0" w:noVBand="1"/>
      </w:tblPr>
      <w:tblGrid>
        <w:gridCol w:w="4111"/>
        <w:gridCol w:w="851"/>
        <w:gridCol w:w="4677"/>
      </w:tblGrid>
      <w:tr w:rsidR="00AE4D39" w14:paraId="4ABE0F98" w14:textId="77777777" w:rsidTr="006D4F40">
        <w:trPr>
          <w:trHeight w:val="290"/>
        </w:trPr>
        <w:tc>
          <w:tcPr>
            <w:tcW w:w="4111" w:type="dxa"/>
            <w:tcBorders>
              <w:top w:val="nil"/>
              <w:left w:val="nil"/>
              <w:bottom w:val="nil"/>
              <w:right w:val="nil"/>
            </w:tcBorders>
          </w:tcPr>
          <w:p w14:paraId="7AD36971" w14:textId="77777777" w:rsidR="00AE4D39" w:rsidRPr="008614C3" w:rsidRDefault="00AE4D39" w:rsidP="00B406B6">
            <w:pPr>
              <w:tabs>
                <w:tab w:val="left" w:pos="2447"/>
              </w:tabs>
              <w:spacing w:after="0" w:line="240" w:lineRule="auto"/>
              <w:ind w:left="-249" w:right="-172"/>
              <w:jc w:val="center"/>
              <w:rPr>
                <w:rFonts w:ascii="Times New Roman" w:hAnsi="Times New Roman" w:cs="Times New Roman"/>
                <w:b/>
                <w:sz w:val="16"/>
                <w:szCs w:val="16"/>
              </w:rPr>
            </w:pPr>
          </w:p>
        </w:tc>
        <w:tc>
          <w:tcPr>
            <w:tcW w:w="851" w:type="dxa"/>
            <w:tcBorders>
              <w:top w:val="nil"/>
              <w:left w:val="nil"/>
              <w:bottom w:val="nil"/>
              <w:right w:val="nil"/>
            </w:tcBorders>
          </w:tcPr>
          <w:p w14:paraId="1B811A8D" w14:textId="77777777" w:rsidR="00AE4D39" w:rsidRDefault="00AE4D39" w:rsidP="00B406B6">
            <w:pPr>
              <w:pStyle w:val="a3"/>
              <w:ind w:firstLine="0"/>
            </w:pPr>
          </w:p>
        </w:tc>
        <w:tc>
          <w:tcPr>
            <w:tcW w:w="4677" w:type="dxa"/>
            <w:tcBorders>
              <w:top w:val="nil"/>
              <w:left w:val="nil"/>
              <w:bottom w:val="nil"/>
              <w:right w:val="nil"/>
            </w:tcBorders>
          </w:tcPr>
          <w:p w14:paraId="42E4487F" w14:textId="77777777" w:rsidR="00AE4D39" w:rsidRDefault="00AE4D39" w:rsidP="00B406B6">
            <w:pPr>
              <w:pStyle w:val="a3"/>
              <w:ind w:left="-106" w:firstLine="0"/>
            </w:pPr>
          </w:p>
        </w:tc>
      </w:tr>
    </w:tbl>
    <w:p w14:paraId="1FBA4A05" w14:textId="77777777" w:rsidR="00762449" w:rsidRPr="00762449" w:rsidRDefault="00762449" w:rsidP="00F91C0F">
      <w:pPr>
        <w:spacing w:after="0" w:line="240" w:lineRule="auto"/>
        <w:jc w:val="both"/>
        <w:rPr>
          <w:rFonts w:ascii="Times New Roman" w:hAnsi="Times New Roman" w:cs="Times New Roman"/>
          <w:bCs/>
          <w:sz w:val="28"/>
          <w:szCs w:val="28"/>
        </w:rPr>
      </w:pPr>
    </w:p>
    <w:p w14:paraId="48B6652D" w14:textId="77777777" w:rsidR="00762449" w:rsidRDefault="00762449" w:rsidP="00762449">
      <w:pPr>
        <w:spacing w:after="0" w:line="240" w:lineRule="auto"/>
        <w:ind w:firstLine="708"/>
        <w:jc w:val="center"/>
        <w:rPr>
          <w:rFonts w:ascii="Times New Roman" w:hAnsi="Times New Roman" w:cs="Times New Roman"/>
          <w:bCs/>
          <w:sz w:val="28"/>
          <w:szCs w:val="28"/>
        </w:rPr>
      </w:pPr>
      <w:r w:rsidRPr="00762449">
        <w:rPr>
          <w:rFonts w:ascii="Times New Roman" w:hAnsi="Times New Roman" w:cs="Times New Roman"/>
          <w:bCs/>
          <w:sz w:val="28"/>
          <w:szCs w:val="28"/>
        </w:rPr>
        <w:t>Прокуратура г. Стерлитамака разъясняет:</w:t>
      </w:r>
    </w:p>
    <w:p w14:paraId="18545481" w14:textId="77777777" w:rsidR="00762449" w:rsidRPr="00762449" w:rsidRDefault="00762449" w:rsidP="00762449">
      <w:pPr>
        <w:spacing w:after="0" w:line="240" w:lineRule="auto"/>
        <w:ind w:firstLine="708"/>
        <w:jc w:val="center"/>
        <w:rPr>
          <w:rFonts w:ascii="Times New Roman" w:hAnsi="Times New Roman" w:cs="Times New Roman"/>
          <w:bCs/>
          <w:sz w:val="28"/>
          <w:szCs w:val="28"/>
        </w:rPr>
      </w:pPr>
    </w:p>
    <w:p w14:paraId="763A9494" w14:textId="77777777" w:rsidR="009F583C" w:rsidRPr="009F583C" w:rsidRDefault="009F583C" w:rsidP="009F583C">
      <w:pPr>
        <w:spacing w:after="0" w:line="240" w:lineRule="auto"/>
        <w:ind w:firstLine="708"/>
        <w:jc w:val="both"/>
        <w:rPr>
          <w:rFonts w:ascii="Times New Roman" w:hAnsi="Times New Roman" w:cs="Times New Roman"/>
          <w:bCs/>
          <w:sz w:val="28"/>
          <w:szCs w:val="28"/>
        </w:rPr>
      </w:pPr>
      <w:r w:rsidRPr="009F583C">
        <w:rPr>
          <w:rFonts w:ascii="Times New Roman" w:hAnsi="Times New Roman" w:cs="Times New Roman"/>
          <w:bCs/>
          <w:sz w:val="28"/>
          <w:szCs w:val="28"/>
        </w:rPr>
        <w:t>Предусмотрена ли уголовная ответственность за управление автомобилем лицом, лишенным права управления транспортными средствами?</w:t>
      </w:r>
    </w:p>
    <w:p w14:paraId="4062E90D" w14:textId="77777777" w:rsidR="009F583C" w:rsidRPr="009F583C" w:rsidRDefault="009F583C" w:rsidP="009F583C">
      <w:pPr>
        <w:spacing w:after="0" w:line="240" w:lineRule="auto"/>
        <w:ind w:firstLine="708"/>
        <w:jc w:val="both"/>
        <w:rPr>
          <w:rFonts w:ascii="Times New Roman" w:hAnsi="Times New Roman" w:cs="Times New Roman"/>
          <w:bCs/>
          <w:sz w:val="28"/>
          <w:szCs w:val="28"/>
        </w:rPr>
      </w:pPr>
      <w:r w:rsidRPr="009F583C">
        <w:rPr>
          <w:rFonts w:ascii="Times New Roman" w:hAnsi="Times New Roman" w:cs="Times New Roman"/>
          <w:bCs/>
          <w:sz w:val="28"/>
          <w:szCs w:val="28"/>
        </w:rPr>
        <w:t xml:space="preserve">Да, предусмотрена. Федеральным законом от 14.07.2022 № 258-ФЗ в УК РФ введена статья 264.3, предусматривающая уголовную ответственность за управление транспортным средством (автомобилем, трамваем либо другим механическим транспортным средством) лицом, лишенным права управления транспортными средствами. </w:t>
      </w:r>
    </w:p>
    <w:p w14:paraId="2D937828" w14:textId="77777777" w:rsidR="009F583C" w:rsidRPr="009F583C" w:rsidRDefault="009F583C" w:rsidP="009F583C">
      <w:pPr>
        <w:spacing w:after="0" w:line="240" w:lineRule="auto"/>
        <w:ind w:firstLine="708"/>
        <w:jc w:val="both"/>
        <w:rPr>
          <w:rFonts w:ascii="Times New Roman" w:hAnsi="Times New Roman" w:cs="Times New Roman"/>
          <w:bCs/>
          <w:sz w:val="28"/>
          <w:szCs w:val="28"/>
        </w:rPr>
      </w:pPr>
      <w:r w:rsidRPr="009F583C">
        <w:rPr>
          <w:rFonts w:ascii="Times New Roman" w:hAnsi="Times New Roman" w:cs="Times New Roman"/>
          <w:bCs/>
          <w:sz w:val="28"/>
          <w:szCs w:val="28"/>
        </w:rPr>
        <w:t>Однако основанием для привлечения такого лица к уголовной ответственности является факт привлечения этого лица ранее к административной ответственности и назначения ему административного наказания по ч. 4 ст. 12.7 Кодекса Российской Федерации об административных правонарушениях (за повторное управление транспортным средством водителем, лишенным права управления транспортными средствами), либо к уголовной ответственности по п. "в" ч. 2, п. "в" ч. 4 или п. "в" ч. 6 ст. 264 УК РФ, (нарушение правил дорожного движения или эксплуатации транспортных средств лицом, управляющим автомобилем, трамваем либо другим механическим транспортным средством, если это лицо не имеет или лишено права управления транспортными средствами, повлекшее по неосторожности причинение тяжкого вреда здоровью человека, смерть одного или нескольких лиц).</w:t>
      </w:r>
    </w:p>
    <w:p w14:paraId="0D75679B" w14:textId="77777777" w:rsidR="009F583C" w:rsidRPr="009F583C" w:rsidRDefault="009F583C" w:rsidP="009F583C">
      <w:pPr>
        <w:spacing w:after="0" w:line="240" w:lineRule="auto"/>
        <w:ind w:firstLine="708"/>
        <w:jc w:val="both"/>
        <w:rPr>
          <w:rFonts w:ascii="Times New Roman" w:hAnsi="Times New Roman" w:cs="Times New Roman"/>
          <w:bCs/>
          <w:sz w:val="28"/>
          <w:szCs w:val="28"/>
        </w:rPr>
      </w:pPr>
      <w:r w:rsidRPr="009F583C">
        <w:rPr>
          <w:rFonts w:ascii="Times New Roman" w:hAnsi="Times New Roman" w:cs="Times New Roman"/>
          <w:bCs/>
          <w:sz w:val="28"/>
          <w:szCs w:val="28"/>
        </w:rPr>
        <w:t>Наиболее строгим видом наказания, предусмотренным за совершение указанного преступления, является лишение свободы сроком до 2 лет с лишением права занимать определенные должности или заниматься определенной деятельностью на срок до трех лет.</w:t>
      </w:r>
    </w:p>
    <w:p w14:paraId="6C146D50" w14:textId="77777777" w:rsidR="009F583C" w:rsidRDefault="009F583C" w:rsidP="009F583C">
      <w:pPr>
        <w:spacing w:after="0" w:line="240" w:lineRule="auto"/>
        <w:ind w:firstLine="708"/>
        <w:jc w:val="both"/>
        <w:rPr>
          <w:rFonts w:ascii="Times New Roman" w:hAnsi="Times New Roman" w:cs="Times New Roman"/>
          <w:bCs/>
          <w:sz w:val="28"/>
          <w:szCs w:val="28"/>
        </w:rPr>
      </w:pPr>
    </w:p>
    <w:p w14:paraId="66B28541" w14:textId="77777777" w:rsidR="00980117" w:rsidRPr="00762449" w:rsidRDefault="009F583C" w:rsidP="009F583C">
      <w:pPr>
        <w:spacing w:after="0" w:line="240" w:lineRule="auto"/>
        <w:ind w:firstLine="708"/>
        <w:jc w:val="both"/>
        <w:rPr>
          <w:rFonts w:ascii="Times New Roman" w:hAnsi="Times New Roman" w:cs="Times New Roman"/>
          <w:sz w:val="28"/>
          <w:szCs w:val="28"/>
        </w:rPr>
      </w:pPr>
      <w:r w:rsidRPr="009F583C">
        <w:rPr>
          <w:rFonts w:ascii="Times New Roman" w:hAnsi="Times New Roman" w:cs="Times New Roman"/>
          <w:bCs/>
          <w:sz w:val="28"/>
          <w:szCs w:val="28"/>
        </w:rPr>
        <w:t>Разъяснение подготовил помощник прокурора г. Стерлитамака          Федоров М.Н.</w:t>
      </w:r>
    </w:p>
    <w:p w14:paraId="69AEFDBB" w14:textId="77777777" w:rsidR="00380DF4" w:rsidRDefault="00380DF4" w:rsidP="00801A6C">
      <w:pPr>
        <w:pStyle w:val="a3"/>
        <w:spacing w:line="240" w:lineRule="exact"/>
        <w:ind w:firstLine="0"/>
      </w:pPr>
    </w:p>
    <w:p w14:paraId="7948D715" w14:textId="77777777" w:rsidR="00762449" w:rsidRDefault="00762449" w:rsidP="00801A6C">
      <w:pPr>
        <w:pStyle w:val="a3"/>
        <w:spacing w:line="240" w:lineRule="exact"/>
        <w:ind w:firstLine="0"/>
      </w:pPr>
    </w:p>
    <w:p w14:paraId="7A702CE6" w14:textId="77777777" w:rsidR="009A06AD" w:rsidRDefault="009A06AD" w:rsidP="00B92725">
      <w:pPr>
        <w:pStyle w:val="a3"/>
        <w:tabs>
          <w:tab w:val="right" w:pos="9638"/>
        </w:tabs>
        <w:spacing w:line="240" w:lineRule="exact"/>
        <w:ind w:firstLine="0"/>
      </w:pPr>
      <w:r>
        <w:t>Прокурор города</w:t>
      </w:r>
      <w:r w:rsidR="00801A6C">
        <w:t xml:space="preserve">                                                            </w:t>
      </w:r>
      <w:r w:rsidR="00D73B95">
        <w:t xml:space="preserve">    </w:t>
      </w:r>
      <w:r w:rsidR="00801A6C">
        <w:t xml:space="preserve"> </w:t>
      </w:r>
      <w:r>
        <w:t xml:space="preserve">                    Д.В. Коровкин</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484BA9" w14:paraId="5991DB96" w14:textId="77777777" w:rsidTr="00484BA9">
        <w:trPr>
          <w:trHeight w:val="1755"/>
        </w:trPr>
        <w:tc>
          <w:tcPr>
            <w:tcW w:w="9628" w:type="dxa"/>
          </w:tcPr>
          <w:p w14:paraId="3C775F87" w14:textId="77777777" w:rsidR="000D7F9C" w:rsidRDefault="000D7F9C" w:rsidP="00484BA9">
            <w:pPr>
              <w:spacing w:before="240" w:line="360" w:lineRule="exact"/>
              <w:ind w:left="1985"/>
              <w:rPr>
                <w:color w:val="BFBFBF" w:themeColor="background1" w:themeShade="BF"/>
                <w:sz w:val="24"/>
                <w:szCs w:val="24"/>
              </w:rPr>
            </w:pPr>
            <w:bookmarkStart w:id="0" w:name="SIGNERSTAMP1"/>
          </w:p>
          <w:bookmarkEnd w:id="0"/>
          <w:p w14:paraId="4A988E24" w14:textId="3000B5A4" w:rsidR="00484BA9" w:rsidRPr="00484BA9" w:rsidRDefault="00484BA9" w:rsidP="00484BA9">
            <w:pPr>
              <w:spacing w:before="240" w:line="360" w:lineRule="exact"/>
              <w:ind w:left="1985"/>
              <w:rPr>
                <w:color w:val="BFBFBF" w:themeColor="background1" w:themeShade="BF"/>
                <w:sz w:val="24"/>
                <w:szCs w:val="24"/>
              </w:rPr>
            </w:pPr>
          </w:p>
        </w:tc>
      </w:tr>
    </w:tbl>
    <w:p w14:paraId="4BA1E188" w14:textId="77777777" w:rsidR="00801A6C" w:rsidRDefault="00801A6C" w:rsidP="004C25DC">
      <w:pPr>
        <w:pStyle w:val="a3"/>
        <w:ind w:firstLine="0"/>
      </w:pPr>
    </w:p>
    <w:p w14:paraId="1C5608A8" w14:textId="77777777" w:rsidR="00801A6C" w:rsidRDefault="00801A6C" w:rsidP="004C25DC">
      <w:pPr>
        <w:pStyle w:val="a3"/>
        <w:ind w:firstLine="0"/>
      </w:pPr>
    </w:p>
    <w:p w14:paraId="2B96DE3D" w14:textId="77777777" w:rsidR="00801A6C" w:rsidRDefault="00801A6C" w:rsidP="004C25DC">
      <w:pPr>
        <w:pStyle w:val="a3"/>
        <w:ind w:firstLine="0"/>
      </w:pPr>
    </w:p>
    <w:p w14:paraId="55D88F65" w14:textId="77777777" w:rsidR="00801A6C" w:rsidRDefault="00801A6C" w:rsidP="004C25DC">
      <w:pPr>
        <w:pStyle w:val="a3"/>
        <w:ind w:firstLine="0"/>
      </w:pPr>
    </w:p>
    <w:p w14:paraId="10214BFF" w14:textId="77777777" w:rsidR="00762449" w:rsidRDefault="00762449" w:rsidP="004C25DC">
      <w:pPr>
        <w:pStyle w:val="a3"/>
        <w:ind w:firstLine="0"/>
      </w:pPr>
    </w:p>
    <w:p w14:paraId="686D38B2" w14:textId="77777777" w:rsidR="00762449" w:rsidRDefault="00762449" w:rsidP="004C25DC">
      <w:pPr>
        <w:pStyle w:val="a3"/>
        <w:ind w:firstLine="0"/>
      </w:pPr>
    </w:p>
    <w:p w14:paraId="4124F44F" w14:textId="77777777" w:rsidR="00762449" w:rsidRDefault="00762449" w:rsidP="004C25DC">
      <w:pPr>
        <w:pStyle w:val="a3"/>
        <w:ind w:firstLine="0"/>
      </w:pPr>
    </w:p>
    <w:p w14:paraId="3DC72651" w14:textId="26452F78" w:rsidR="005F6F8F" w:rsidRPr="005F6F8F" w:rsidRDefault="005F6F8F" w:rsidP="005F6F8F">
      <w:pPr>
        <w:tabs>
          <w:tab w:val="left" w:pos="2268"/>
          <w:tab w:val="left" w:pos="6804"/>
        </w:tabs>
        <w:spacing w:after="0" w:line="240" w:lineRule="auto"/>
        <w:rPr>
          <w:rFonts w:ascii="Times New Roman" w:hAnsi="Times New Roman" w:cs="Times New Roman"/>
          <w:sz w:val="20"/>
          <w:szCs w:val="20"/>
        </w:rPr>
      </w:pPr>
      <w:bookmarkStart w:id="1" w:name="_GoBack"/>
      <w:bookmarkEnd w:id="1"/>
    </w:p>
    <w:sectPr w:rsidR="005F6F8F" w:rsidRPr="005F6F8F" w:rsidSect="007106D4">
      <w:headerReference w:type="default" r:id="rId7"/>
      <w:footerReference w:type="first" r:id="rId8"/>
      <w:pgSz w:w="11906" w:h="16838" w:code="9"/>
      <w:pgMar w:top="567" w:right="567"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89BC42" w14:textId="77777777" w:rsidR="00CF3B04" w:rsidRDefault="00CF3B04" w:rsidP="00337B0C">
      <w:r>
        <w:separator/>
      </w:r>
    </w:p>
  </w:endnote>
  <w:endnote w:type="continuationSeparator" w:id="0">
    <w:p w14:paraId="5CA9F164" w14:textId="77777777" w:rsidR="00CF3B04" w:rsidRDefault="00CF3B04" w:rsidP="00337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vertAnchor="page" w:horzAnchor="margin" w:tblpXSpec="right" w:tblpYSpec="outside"/>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28" w:type="dxa"/>
        <w:left w:w="28" w:type="dxa"/>
        <w:bottom w:w="28" w:type="dxa"/>
        <w:right w:w="28" w:type="dxa"/>
      </w:tblCellMar>
      <w:tblLook w:val="04A0" w:firstRow="1" w:lastRow="0" w:firstColumn="1" w:lastColumn="0" w:noHBand="0" w:noVBand="1"/>
    </w:tblPr>
    <w:tblGrid>
      <w:gridCol w:w="3643"/>
    </w:tblGrid>
    <w:tr w:rsidR="00484BA9" w:rsidRPr="00484BA9" w14:paraId="3881AE3D" w14:textId="77777777" w:rsidTr="00F441E6">
      <w:trPr>
        <w:cantSplit/>
        <w:trHeight w:val="57"/>
      </w:trPr>
      <w:tc>
        <w:tcPr>
          <w:tcW w:w="3643" w:type="dxa"/>
        </w:tcPr>
        <w:p w14:paraId="54252365" w14:textId="77777777" w:rsidR="00484BA9" w:rsidRPr="00484BA9" w:rsidRDefault="00484BA9" w:rsidP="00484BA9">
          <w:pPr>
            <w:spacing w:after="60" w:line="240" w:lineRule="auto"/>
            <w:jc w:val="center"/>
            <w:rPr>
              <w:rFonts w:ascii="Times New Roman" w:eastAsia="Calibri" w:hAnsi="Times New Roman" w:cs="Times New Roman"/>
              <w:sz w:val="16"/>
              <w:szCs w:val="16"/>
            </w:rPr>
          </w:pPr>
          <w:bookmarkStart w:id="2" w:name="SIGNERORG1"/>
          <w:r w:rsidRPr="00484BA9">
            <w:rPr>
              <w:rFonts w:ascii="Times New Roman" w:eastAsia="Calibri" w:hAnsi="Times New Roman" w:cs="Times New Roman"/>
              <w:sz w:val="16"/>
              <w:szCs w:val="16"/>
            </w:rPr>
            <w:t>организация</w:t>
          </w:r>
          <w:bookmarkEnd w:id="2"/>
        </w:p>
        <w:p w14:paraId="2FCBCCEF" w14:textId="77777777" w:rsidR="00484BA9" w:rsidRPr="00484BA9" w:rsidRDefault="00484BA9" w:rsidP="00484BA9">
          <w:pPr>
            <w:spacing w:after="60" w:line="240" w:lineRule="auto"/>
            <w:jc w:val="center"/>
            <w:rPr>
              <w:rFonts w:ascii="Times New Roman" w:eastAsia="Calibri" w:hAnsi="Times New Roman" w:cs="Times New Roman"/>
              <w:sz w:val="16"/>
              <w:szCs w:val="16"/>
            </w:rPr>
          </w:pPr>
          <w:r w:rsidRPr="00484BA9">
            <w:rPr>
              <w:rFonts w:ascii="Times New Roman" w:eastAsia="Calibri" w:hAnsi="Times New Roman" w:cs="Times New Roman"/>
              <w:sz w:val="16"/>
              <w:szCs w:val="16"/>
            </w:rPr>
            <w:t xml:space="preserve">№ </w:t>
          </w:r>
          <w:bookmarkStart w:id="3" w:name="REGNUMSTAMP"/>
          <w:r w:rsidRPr="00484BA9">
            <w:rPr>
              <w:rFonts w:ascii="Times New Roman" w:eastAsia="Calibri" w:hAnsi="Times New Roman" w:cs="Times New Roman"/>
              <w:color w:val="BFBFBF"/>
              <w:sz w:val="16"/>
              <w:szCs w:val="16"/>
            </w:rPr>
            <w:t>рег.номер</w:t>
          </w:r>
          <w:bookmarkEnd w:id="3"/>
        </w:p>
      </w:tc>
    </w:tr>
  </w:tbl>
  <w:p w14:paraId="62062397" w14:textId="77777777" w:rsidR="00484BA9" w:rsidRDefault="00484BA9">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4B761B" w14:textId="77777777" w:rsidR="00CF3B04" w:rsidRDefault="00CF3B04" w:rsidP="00337B0C">
      <w:r>
        <w:separator/>
      </w:r>
    </w:p>
  </w:footnote>
  <w:footnote w:type="continuationSeparator" w:id="0">
    <w:p w14:paraId="0953B595" w14:textId="77777777" w:rsidR="00CF3B04" w:rsidRDefault="00CF3B04" w:rsidP="00337B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2983076"/>
      <w:docPartObj>
        <w:docPartGallery w:val="Page Numbers (Top of Page)"/>
        <w:docPartUnique/>
      </w:docPartObj>
    </w:sdtPr>
    <w:sdtEndPr/>
    <w:sdtContent>
      <w:p w14:paraId="07F5A0B4" w14:textId="77777777" w:rsidR="00337B0C" w:rsidRDefault="00337B0C">
        <w:pPr>
          <w:pStyle w:val="ab"/>
          <w:jc w:val="center"/>
        </w:pPr>
        <w:r>
          <w:fldChar w:fldCharType="begin"/>
        </w:r>
        <w:r>
          <w:instrText>PAGE   \* MERGEFORMAT</w:instrText>
        </w:r>
        <w:r>
          <w:fldChar w:fldCharType="separate"/>
        </w:r>
        <w:r>
          <w:rPr>
            <w:noProof/>
          </w:rPr>
          <w:t>1</w:t>
        </w:r>
        <w:r>
          <w:fldChar w:fldCharType="end"/>
        </w:r>
      </w:p>
    </w:sdtContent>
  </w:sdt>
  <w:p w14:paraId="7522D927" w14:textId="77777777" w:rsidR="00337B0C" w:rsidRDefault="00337B0C">
    <w:pPr>
      <w:pStyle w:val="ab"/>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C67"/>
    <w:rsid w:val="00030072"/>
    <w:rsid w:val="000533ED"/>
    <w:rsid w:val="00061E14"/>
    <w:rsid w:val="000D7F9C"/>
    <w:rsid w:val="00112D44"/>
    <w:rsid w:val="0014227F"/>
    <w:rsid w:val="00150D86"/>
    <w:rsid w:val="001D25FA"/>
    <w:rsid w:val="001E6BCD"/>
    <w:rsid w:val="001F406E"/>
    <w:rsid w:val="00221CAB"/>
    <w:rsid w:val="002223B8"/>
    <w:rsid w:val="0026009D"/>
    <w:rsid w:val="002C47B9"/>
    <w:rsid w:val="002F540B"/>
    <w:rsid w:val="00320CEB"/>
    <w:rsid w:val="00337B0C"/>
    <w:rsid w:val="003642DB"/>
    <w:rsid w:val="0037733B"/>
    <w:rsid w:val="00380DF4"/>
    <w:rsid w:val="003C096F"/>
    <w:rsid w:val="004047BF"/>
    <w:rsid w:val="004152CF"/>
    <w:rsid w:val="004705C7"/>
    <w:rsid w:val="00484BA9"/>
    <w:rsid w:val="00492A4F"/>
    <w:rsid w:val="004C25DC"/>
    <w:rsid w:val="00595EA4"/>
    <w:rsid w:val="005D00ED"/>
    <w:rsid w:val="005F6F8F"/>
    <w:rsid w:val="006A46D3"/>
    <w:rsid w:val="006D4F40"/>
    <w:rsid w:val="007106D4"/>
    <w:rsid w:val="00762449"/>
    <w:rsid w:val="007B647A"/>
    <w:rsid w:val="007C2B5D"/>
    <w:rsid w:val="00801A6C"/>
    <w:rsid w:val="00811B20"/>
    <w:rsid w:val="008D5E61"/>
    <w:rsid w:val="0093599D"/>
    <w:rsid w:val="009413BA"/>
    <w:rsid w:val="009436E8"/>
    <w:rsid w:val="00980117"/>
    <w:rsid w:val="00993C7C"/>
    <w:rsid w:val="009A06AD"/>
    <w:rsid w:val="009F583C"/>
    <w:rsid w:val="00A15B68"/>
    <w:rsid w:val="00A245E6"/>
    <w:rsid w:val="00A3457F"/>
    <w:rsid w:val="00AD2281"/>
    <w:rsid w:val="00AD36C1"/>
    <w:rsid w:val="00AE188B"/>
    <w:rsid w:val="00AE4D39"/>
    <w:rsid w:val="00AF1FD8"/>
    <w:rsid w:val="00B406B6"/>
    <w:rsid w:val="00B4391F"/>
    <w:rsid w:val="00B92725"/>
    <w:rsid w:val="00C02C27"/>
    <w:rsid w:val="00C0749C"/>
    <w:rsid w:val="00C155DF"/>
    <w:rsid w:val="00C243E8"/>
    <w:rsid w:val="00C303FE"/>
    <w:rsid w:val="00C71DDB"/>
    <w:rsid w:val="00C93C84"/>
    <w:rsid w:val="00C9469C"/>
    <w:rsid w:val="00C975CB"/>
    <w:rsid w:val="00CF3B04"/>
    <w:rsid w:val="00D04C66"/>
    <w:rsid w:val="00D15CC4"/>
    <w:rsid w:val="00D25843"/>
    <w:rsid w:val="00D73B95"/>
    <w:rsid w:val="00DC3243"/>
    <w:rsid w:val="00E86C67"/>
    <w:rsid w:val="00EA43D3"/>
    <w:rsid w:val="00F60133"/>
    <w:rsid w:val="00F842CA"/>
    <w:rsid w:val="00F84539"/>
    <w:rsid w:val="00F91C0F"/>
    <w:rsid w:val="00FE5989"/>
    <w:rsid w:val="00FF28F1"/>
    <w:rsid w:val="00FF69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F4C97"/>
  <w15:chartTrackingRefBased/>
  <w15:docId w15:val="{2583D58B-12B2-463B-B58E-5B45631FB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val="ru-RU"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647A"/>
    <w:pPr>
      <w:spacing w:after="160" w:line="259" w:lineRule="auto"/>
      <w:jc w:val="left"/>
    </w:pPr>
    <w:rPr>
      <w:rFonts w:asciiTheme="minorHAnsi" w:hAnsiTheme="minorHAnsi"/>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А)КрСтр"/>
    <w:basedOn w:val="a"/>
    <w:link w:val="a4"/>
    <w:qFormat/>
    <w:rsid w:val="00AD36C1"/>
    <w:pPr>
      <w:spacing w:after="0" w:line="240" w:lineRule="auto"/>
      <w:ind w:firstLine="709"/>
      <w:jc w:val="both"/>
    </w:pPr>
    <w:rPr>
      <w:rFonts w:ascii="Times New Roman" w:hAnsi="Times New Roman"/>
      <w:sz w:val="28"/>
    </w:rPr>
  </w:style>
  <w:style w:type="character" w:customStyle="1" w:styleId="a4">
    <w:name w:val="А)КрСтр Знак"/>
    <w:basedOn w:val="a0"/>
    <w:link w:val="a3"/>
    <w:rsid w:val="00AD36C1"/>
  </w:style>
  <w:style w:type="paragraph" w:customStyle="1" w:styleId="a5">
    <w:name w:val="Б)ШапТочн"/>
    <w:basedOn w:val="a"/>
    <w:link w:val="a6"/>
    <w:qFormat/>
    <w:rsid w:val="00112D44"/>
    <w:pPr>
      <w:spacing w:after="0" w:line="240" w:lineRule="exact"/>
      <w:ind w:left="4820"/>
      <w:jc w:val="both"/>
    </w:pPr>
    <w:rPr>
      <w:rFonts w:ascii="Times New Roman" w:hAnsi="Times New Roman"/>
      <w:sz w:val="28"/>
    </w:rPr>
  </w:style>
  <w:style w:type="character" w:customStyle="1" w:styleId="a6">
    <w:name w:val="Б)ШапТочн Знак"/>
    <w:basedOn w:val="a0"/>
    <w:link w:val="a5"/>
    <w:rsid w:val="00112D44"/>
  </w:style>
  <w:style w:type="paragraph" w:customStyle="1" w:styleId="a7">
    <w:name w:val="В)ЦентТочн"/>
    <w:basedOn w:val="a"/>
    <w:link w:val="a8"/>
    <w:qFormat/>
    <w:rsid w:val="00112D44"/>
    <w:pPr>
      <w:spacing w:after="0" w:line="240" w:lineRule="exact"/>
      <w:jc w:val="center"/>
    </w:pPr>
    <w:rPr>
      <w:rFonts w:ascii="Times New Roman" w:hAnsi="Times New Roman"/>
      <w:sz w:val="28"/>
    </w:rPr>
  </w:style>
  <w:style w:type="character" w:customStyle="1" w:styleId="a8">
    <w:name w:val="В)ЦентТочн Знак"/>
    <w:basedOn w:val="a0"/>
    <w:link w:val="a7"/>
    <w:rsid w:val="00112D44"/>
  </w:style>
  <w:style w:type="paragraph" w:customStyle="1" w:styleId="a9">
    <w:name w:val="Г)ПодпТочн"/>
    <w:basedOn w:val="a"/>
    <w:link w:val="aa"/>
    <w:qFormat/>
    <w:rsid w:val="00112D44"/>
    <w:pPr>
      <w:spacing w:after="0" w:line="240" w:lineRule="exact"/>
      <w:jc w:val="both"/>
    </w:pPr>
    <w:rPr>
      <w:rFonts w:ascii="Times New Roman" w:hAnsi="Times New Roman"/>
      <w:sz w:val="28"/>
    </w:rPr>
  </w:style>
  <w:style w:type="character" w:customStyle="1" w:styleId="aa">
    <w:name w:val="Г)ПодпТочн Знак"/>
    <w:basedOn w:val="a0"/>
    <w:link w:val="a9"/>
    <w:rsid w:val="00112D44"/>
  </w:style>
  <w:style w:type="paragraph" w:styleId="ab">
    <w:name w:val="header"/>
    <w:basedOn w:val="a"/>
    <w:link w:val="ac"/>
    <w:uiPriority w:val="99"/>
    <w:unhideWhenUsed/>
    <w:rsid w:val="00337B0C"/>
    <w:pPr>
      <w:tabs>
        <w:tab w:val="center" w:pos="4677"/>
        <w:tab w:val="right" w:pos="9355"/>
      </w:tabs>
      <w:spacing w:after="0" w:line="240" w:lineRule="auto"/>
      <w:jc w:val="both"/>
    </w:pPr>
    <w:rPr>
      <w:rFonts w:ascii="Times New Roman" w:hAnsi="Times New Roman"/>
      <w:sz w:val="28"/>
    </w:rPr>
  </w:style>
  <w:style w:type="character" w:customStyle="1" w:styleId="ac">
    <w:name w:val="Верхний колонтитул Знак"/>
    <w:basedOn w:val="a0"/>
    <w:link w:val="ab"/>
    <w:uiPriority w:val="99"/>
    <w:rsid w:val="00337B0C"/>
  </w:style>
  <w:style w:type="paragraph" w:styleId="ad">
    <w:name w:val="footer"/>
    <w:basedOn w:val="a"/>
    <w:link w:val="ae"/>
    <w:uiPriority w:val="99"/>
    <w:unhideWhenUsed/>
    <w:rsid w:val="00337B0C"/>
    <w:pPr>
      <w:tabs>
        <w:tab w:val="center" w:pos="4677"/>
        <w:tab w:val="right" w:pos="9355"/>
      </w:tabs>
      <w:spacing w:after="0" w:line="240" w:lineRule="auto"/>
      <w:jc w:val="both"/>
    </w:pPr>
    <w:rPr>
      <w:rFonts w:ascii="Times New Roman" w:hAnsi="Times New Roman"/>
      <w:sz w:val="28"/>
    </w:rPr>
  </w:style>
  <w:style w:type="character" w:customStyle="1" w:styleId="ae">
    <w:name w:val="Нижний колонтитул Знак"/>
    <w:basedOn w:val="a0"/>
    <w:link w:val="ad"/>
    <w:uiPriority w:val="99"/>
    <w:rsid w:val="00337B0C"/>
  </w:style>
  <w:style w:type="table" w:styleId="af">
    <w:name w:val="Table Grid"/>
    <w:basedOn w:val="a1"/>
    <w:uiPriority w:val="39"/>
    <w:rsid w:val="00E86C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af1"/>
    <w:uiPriority w:val="99"/>
    <w:semiHidden/>
    <w:unhideWhenUsed/>
    <w:rsid w:val="00D15CC4"/>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D15CC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4829878">
      <w:bodyDiv w:val="1"/>
      <w:marLeft w:val="0"/>
      <w:marRight w:val="0"/>
      <w:marTop w:val="0"/>
      <w:marBottom w:val="0"/>
      <w:divBdr>
        <w:top w:val="none" w:sz="0" w:space="0" w:color="auto"/>
        <w:left w:val="none" w:sz="0" w:space="0" w:color="auto"/>
        <w:bottom w:val="none" w:sz="0" w:space="0" w:color="auto"/>
        <w:right w:val="none" w:sz="0" w:space="0" w:color="auto"/>
      </w:divBdr>
    </w:div>
    <w:div w:id="846746478">
      <w:bodyDiv w:val="1"/>
      <w:marLeft w:val="0"/>
      <w:marRight w:val="0"/>
      <w:marTop w:val="0"/>
      <w:marBottom w:val="0"/>
      <w:divBdr>
        <w:top w:val="none" w:sz="0" w:space="0" w:color="auto"/>
        <w:left w:val="none" w:sz="0" w:space="0" w:color="auto"/>
        <w:bottom w:val="none" w:sz="0" w:space="0" w:color="auto"/>
        <w:right w:val="none" w:sz="0" w:space="0" w:color="auto"/>
      </w:divBdr>
    </w:div>
    <w:div w:id="907690005">
      <w:bodyDiv w:val="1"/>
      <w:marLeft w:val="0"/>
      <w:marRight w:val="0"/>
      <w:marTop w:val="0"/>
      <w:marBottom w:val="0"/>
      <w:divBdr>
        <w:top w:val="none" w:sz="0" w:space="0" w:color="auto"/>
        <w:left w:val="none" w:sz="0" w:space="0" w:color="auto"/>
        <w:bottom w:val="none" w:sz="0" w:space="0" w:color="auto"/>
        <w:right w:val="none" w:sz="0" w:space="0" w:color="auto"/>
      </w:divBdr>
    </w:div>
    <w:div w:id="1567956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D03B9C-092F-4D8D-BDE6-21CED52F0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Pages>
  <Words>262</Words>
  <Characters>1499</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Прокуратура РФ</Company>
  <LinksUpToDate>false</LinksUpToDate>
  <CharactersWithSpaces>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Ризванов Ильнур Ильдарович</dc:creator>
  <cp:keywords/>
  <dc:description/>
  <cp:lastModifiedBy>Валентина А. Насонова</cp:lastModifiedBy>
  <cp:revision>19</cp:revision>
  <cp:lastPrinted>2023-09-27T05:37:00Z</cp:lastPrinted>
  <dcterms:created xsi:type="dcterms:W3CDTF">2022-07-26T15:44:00Z</dcterms:created>
  <dcterms:modified xsi:type="dcterms:W3CDTF">2024-06-07T13:18:00Z</dcterms:modified>
</cp:coreProperties>
</file>