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73C34917" w14:textId="77777777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4EF3D87" w14:textId="77777777" w:rsidR="00AE4D39" w:rsidRPr="00D01DCA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18138C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B2C1D7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7AA1E15F" w14:textId="77777777" w:rsidR="00C57673" w:rsidRPr="00C57673" w:rsidRDefault="00C57673" w:rsidP="00C57673">
      <w:pPr>
        <w:ind w:firstLine="709"/>
        <w:jc w:val="both"/>
        <w:rPr>
          <w:b/>
          <w:sz w:val="27"/>
          <w:szCs w:val="27"/>
        </w:rPr>
      </w:pPr>
      <w:r w:rsidRPr="00C57673">
        <w:rPr>
          <w:b/>
          <w:sz w:val="27"/>
          <w:szCs w:val="27"/>
        </w:rPr>
        <w:t xml:space="preserve">Уголовная ответственность за неисполнение решения суда. </w:t>
      </w:r>
    </w:p>
    <w:p w14:paraId="2F4FEE7A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Наиболее строгим наказанием за неисполнение судебного постановления является привлечение к уголовной ответственности.</w:t>
      </w:r>
    </w:p>
    <w:p w14:paraId="287C86A1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Статья 315 Уголовного кодекса Российской Федерации предусматривает уголовную ответственность за неисполнение приговора суда, решения суда или иного судебного акта. Частью 1 данной статьи за совершение указанного деяния предусмотрены следующие санкции в отношении лиц, которые были подвергнуты наказанию на основании ч. 4 ст. 17.15 Кодекса об административных правонарушениях Российской Федерации (Неисполнение содержащихся в исполнительном документе требований неимущественного характера):</w:t>
      </w:r>
    </w:p>
    <w:p w14:paraId="4C458CD4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штраф в размере до пятидесяти тысяч рублей или в размере заработной платы или иного дохода осужденного за период до шести месяцев;</w:t>
      </w:r>
    </w:p>
    <w:p w14:paraId="23387FA7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обязательные работы на срок до двухсот сорока часов;</w:t>
      </w:r>
    </w:p>
    <w:p w14:paraId="4985ECF4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принудительные работы на срок до одного года;</w:t>
      </w:r>
    </w:p>
    <w:p w14:paraId="31E02AD4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арест на срок до трех месяцев; лишение свободы на срок до одного года.</w:t>
      </w:r>
    </w:p>
    <w:p w14:paraId="7FD7C6DA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Преступление характеризуется злостным неисполнением или воспрепятствованием исполнению судебного постановления.</w:t>
      </w:r>
    </w:p>
    <w:p w14:paraId="13F4901C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Для подтверждения злостного неисполнения решения суда необходимо:</w:t>
      </w:r>
    </w:p>
    <w:p w14:paraId="28493FD7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1) привлечение лица к административной ответственности по ч. 4 ст. 17.15 КоАП РФ;</w:t>
      </w:r>
    </w:p>
    <w:p w14:paraId="1D22E164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2) неоднократное уклонение от исполнения решения суда.</w:t>
      </w:r>
    </w:p>
    <w:p w14:paraId="5E2D7B57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Невозможно говорить о злостном неисполнении в случае, если виновное лицо пыталось исполнить решение, но исполнение не было доведено до конца.</w:t>
      </w:r>
    </w:p>
    <w:p w14:paraId="11E1936C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 xml:space="preserve">В случае если признак злостного уклонения отсутствует, возможно привлечение к дисциплинарной ответственности. Конституционный Суд РФ в своем Определении от 29.01.2019 № 61-О «Об отказе в принятии к рассмотрению жалобы гражданина </w:t>
      </w:r>
      <w:proofErr w:type="spellStart"/>
      <w:r w:rsidRPr="00C57673">
        <w:rPr>
          <w:sz w:val="27"/>
          <w:szCs w:val="27"/>
        </w:rPr>
        <w:t>Шпартуна</w:t>
      </w:r>
      <w:proofErr w:type="spellEnd"/>
      <w:r w:rsidRPr="00C57673">
        <w:rPr>
          <w:sz w:val="27"/>
          <w:szCs w:val="27"/>
        </w:rPr>
        <w:t xml:space="preserve"> Сергея Петровича на нарушение его конституционных прав положениями статьи 315 Уголовного кодекса Российской Федерации» разъяснил, что деяние (действие или бездействие) в виде неисполнения судебного акта, совершенное после осуждения лица за неисполнение того же судебного акта, а потому в новых условиях времени, места, способа и обстоятельств, не свидетельствует о том же событии преступления и не означает совершение того же преступления, за которое это лицо уже понесло уголовную ответственность.</w:t>
      </w:r>
    </w:p>
    <w:p w14:paraId="15E14F68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Часть 2 ст. 315 УК РФ (Неисполнение приговора суда, решения суда или иного судебного акта) предусматривает уголовную ответственность за неисполнение решения суда для специальных субъектов: представитель власти, государственный служащий, муниципальный служащий, служащий государственного или муниципального учреждения, коммерческой или иной организации.</w:t>
      </w:r>
    </w:p>
    <w:p w14:paraId="7FB012F5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За совершение данного преступления предусмотрены следующие санкции:</w:t>
      </w:r>
    </w:p>
    <w:p w14:paraId="20D43A77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штраф в размере до двухсот тысяч рублей или в размере заработной платы или иного дохода осужденного за период до восемнадцати месяцев;</w:t>
      </w:r>
    </w:p>
    <w:p w14:paraId="08D3ABA5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лишение права занимать определенные должности или заниматься определенной деятельностью на срок до пяти лет;</w:t>
      </w:r>
    </w:p>
    <w:p w14:paraId="3B6C8633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обязательные работы на срок до четырехсот восьмидесяти часов;</w:t>
      </w:r>
    </w:p>
    <w:p w14:paraId="4D652147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lastRenderedPageBreak/>
        <w:t>- принудительные работы на срок до двух лет;</w:t>
      </w:r>
    </w:p>
    <w:p w14:paraId="3BBA76F6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арест на срок до шести месяцев;</w:t>
      </w:r>
    </w:p>
    <w:p w14:paraId="7B7290DB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лишение свободы на срок до двух лет.</w:t>
      </w:r>
    </w:p>
    <w:p w14:paraId="752C2B6C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Уголовный кодекс Российской Федерации предусматривает еще один состав преступления, связанный с неисполнением судебных постановлений. Этот состав также связан со специальным субъектом - лицом, которое обязано уплачивать алименты (причем законодатель специально указывает, что такая обязанность может быть установлена как решением суда, так и соглашением). В случае если должник не уплачивает без уважительных причин в нарушение решения суда об уплате алиментов средства на содержание детей (несовершеннолетних или совершеннолетних нетрудоспособных) или нетрудоспособных родителей, он может быть привлечен к уголовной ответственности по ст. 157 УК РФ (Неуплата средств на содержание детей или нетрудоспособных родителей).</w:t>
      </w:r>
    </w:p>
    <w:p w14:paraId="3A8AD6D4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Для наступления уголовной ответственности это деяние должно быть совершено неоднократно. За совершение данного преступления предусмотрены следующие виды наказания:</w:t>
      </w:r>
    </w:p>
    <w:p w14:paraId="7B6061F2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исправительные работы на срок до одного года;</w:t>
      </w:r>
    </w:p>
    <w:p w14:paraId="3B9A8670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принудительные работы на тот же срок;</w:t>
      </w:r>
    </w:p>
    <w:p w14:paraId="3224448A" w14:textId="77777777" w:rsidR="00C57673" w:rsidRPr="00C57673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арест на срок до трех месяцев;</w:t>
      </w:r>
    </w:p>
    <w:p w14:paraId="34663168" w14:textId="77777777" w:rsidR="00F5623A" w:rsidRPr="00F5623A" w:rsidRDefault="00C57673" w:rsidP="00C57673">
      <w:pPr>
        <w:ind w:firstLine="709"/>
        <w:jc w:val="both"/>
        <w:rPr>
          <w:sz w:val="27"/>
          <w:szCs w:val="27"/>
        </w:rPr>
      </w:pPr>
      <w:r w:rsidRPr="00C57673">
        <w:rPr>
          <w:sz w:val="27"/>
          <w:szCs w:val="27"/>
        </w:rPr>
        <w:t>- лишение свободы на срок до одного года.</w:t>
      </w:r>
    </w:p>
    <w:p w14:paraId="4F82435D" w14:textId="77777777" w:rsidR="00466A2A" w:rsidRPr="00F5623A" w:rsidRDefault="00466A2A" w:rsidP="00F5623A">
      <w:pPr>
        <w:ind w:firstLine="709"/>
        <w:jc w:val="both"/>
        <w:rPr>
          <w:sz w:val="27"/>
          <w:szCs w:val="27"/>
        </w:rPr>
      </w:pPr>
      <w:r w:rsidRPr="00F5623A">
        <w:rPr>
          <w:sz w:val="27"/>
          <w:szCs w:val="27"/>
        </w:rPr>
        <w:t xml:space="preserve">Разъяснение подготовил помощник прокурора г. Стерлитамака </w:t>
      </w:r>
      <w:r w:rsidR="00C57673">
        <w:rPr>
          <w:sz w:val="27"/>
          <w:szCs w:val="27"/>
        </w:rPr>
        <w:br/>
        <w:t>Афанасьев С.А.</w:t>
      </w:r>
    </w:p>
    <w:p w14:paraId="535F25CB" w14:textId="77777777" w:rsidR="00466A2A" w:rsidRPr="00F5623A" w:rsidRDefault="00466A2A" w:rsidP="00466A2A">
      <w:pPr>
        <w:spacing w:line="240" w:lineRule="exact"/>
        <w:rPr>
          <w:sz w:val="27"/>
          <w:szCs w:val="27"/>
        </w:rPr>
      </w:pPr>
    </w:p>
    <w:p w14:paraId="0439C2E1" w14:textId="77777777" w:rsidR="00466A2A" w:rsidRPr="00F5623A" w:rsidRDefault="00C57673" w:rsidP="00466A2A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bookmarkStart w:id="0" w:name="_GoBack"/>
      <w:bookmarkEnd w:id="0"/>
    </w:p>
    <w:sectPr w:rsidR="00466A2A" w:rsidRPr="00F5623A" w:rsidSect="0071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00F2" w14:textId="77777777" w:rsidR="007E4842" w:rsidRDefault="007E4842" w:rsidP="00337B0C">
      <w:r>
        <w:separator/>
      </w:r>
    </w:p>
  </w:endnote>
  <w:endnote w:type="continuationSeparator" w:id="0">
    <w:p w14:paraId="043FB9EE" w14:textId="77777777" w:rsidR="007E4842" w:rsidRDefault="007E4842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28B8" w14:textId="77777777"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8C04" w14:textId="77777777"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43B323D7" w14:textId="77777777" w:rsidTr="00F441E6">
      <w:trPr>
        <w:cantSplit/>
        <w:trHeight w:val="57"/>
      </w:trPr>
      <w:tc>
        <w:tcPr>
          <w:tcW w:w="3643" w:type="dxa"/>
        </w:tcPr>
        <w:p w14:paraId="225A87AE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0613E133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4A72BF6E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8E418" w14:textId="77777777" w:rsidR="007E4842" w:rsidRDefault="007E4842" w:rsidP="00337B0C">
      <w:r>
        <w:separator/>
      </w:r>
    </w:p>
  </w:footnote>
  <w:footnote w:type="continuationSeparator" w:id="0">
    <w:p w14:paraId="3D25CFD2" w14:textId="77777777" w:rsidR="007E4842" w:rsidRDefault="007E4842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CE14" w14:textId="77777777"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28ED3566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F26403B" w14:textId="77777777"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9015" w14:textId="77777777" w:rsidR="007758E8" w:rsidRDefault="007758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EB8"/>
    <w:rsid w:val="00053D5D"/>
    <w:rsid w:val="0007534C"/>
    <w:rsid w:val="00082D6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79AC"/>
    <w:rsid w:val="001639A3"/>
    <w:rsid w:val="00195A8F"/>
    <w:rsid w:val="001A06D8"/>
    <w:rsid w:val="001A33AB"/>
    <w:rsid w:val="001D25FA"/>
    <w:rsid w:val="001D5E16"/>
    <w:rsid w:val="001E6BCD"/>
    <w:rsid w:val="001F78FD"/>
    <w:rsid w:val="001F7A22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90E16"/>
    <w:rsid w:val="002A1384"/>
    <w:rsid w:val="002B4230"/>
    <w:rsid w:val="002B7395"/>
    <w:rsid w:val="002C47B9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71AE"/>
    <w:rsid w:val="003E5294"/>
    <w:rsid w:val="00412B57"/>
    <w:rsid w:val="004152CF"/>
    <w:rsid w:val="00416C1F"/>
    <w:rsid w:val="00417AEB"/>
    <w:rsid w:val="004420B8"/>
    <w:rsid w:val="00466A2A"/>
    <w:rsid w:val="004705C7"/>
    <w:rsid w:val="00484BA9"/>
    <w:rsid w:val="00492A4F"/>
    <w:rsid w:val="004C1297"/>
    <w:rsid w:val="004C25DC"/>
    <w:rsid w:val="004C6F09"/>
    <w:rsid w:val="004E2132"/>
    <w:rsid w:val="005118EB"/>
    <w:rsid w:val="0051410A"/>
    <w:rsid w:val="00537252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29A3"/>
    <w:rsid w:val="00665259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81A5D"/>
    <w:rsid w:val="007A1451"/>
    <w:rsid w:val="007A2014"/>
    <w:rsid w:val="007B647A"/>
    <w:rsid w:val="007B66CB"/>
    <w:rsid w:val="007C5B92"/>
    <w:rsid w:val="007D0F9A"/>
    <w:rsid w:val="007E4842"/>
    <w:rsid w:val="007F226A"/>
    <w:rsid w:val="007F6B15"/>
    <w:rsid w:val="00801102"/>
    <w:rsid w:val="00811B20"/>
    <w:rsid w:val="00817A74"/>
    <w:rsid w:val="008240D9"/>
    <w:rsid w:val="00824B90"/>
    <w:rsid w:val="008264E1"/>
    <w:rsid w:val="00833FA8"/>
    <w:rsid w:val="00841EDD"/>
    <w:rsid w:val="00852152"/>
    <w:rsid w:val="0086470E"/>
    <w:rsid w:val="008654DB"/>
    <w:rsid w:val="008A3D99"/>
    <w:rsid w:val="008D0FED"/>
    <w:rsid w:val="008D4443"/>
    <w:rsid w:val="008D4E2E"/>
    <w:rsid w:val="008D6570"/>
    <w:rsid w:val="008E1923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816E8"/>
    <w:rsid w:val="00993C7C"/>
    <w:rsid w:val="0099476C"/>
    <w:rsid w:val="009B4CCF"/>
    <w:rsid w:val="009E4687"/>
    <w:rsid w:val="009F684D"/>
    <w:rsid w:val="00A15B68"/>
    <w:rsid w:val="00A16FC2"/>
    <w:rsid w:val="00A245E6"/>
    <w:rsid w:val="00A37E13"/>
    <w:rsid w:val="00A40DDE"/>
    <w:rsid w:val="00A437E0"/>
    <w:rsid w:val="00A50A35"/>
    <w:rsid w:val="00A53DAA"/>
    <w:rsid w:val="00A8067F"/>
    <w:rsid w:val="00A85FB2"/>
    <w:rsid w:val="00A96406"/>
    <w:rsid w:val="00AA2727"/>
    <w:rsid w:val="00AB2A02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2725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5011D"/>
    <w:rsid w:val="00C56DD2"/>
    <w:rsid w:val="00C57673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2F51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82BF5"/>
    <w:rsid w:val="00E867BE"/>
    <w:rsid w:val="00E86C67"/>
    <w:rsid w:val="00E947E1"/>
    <w:rsid w:val="00EA43D3"/>
    <w:rsid w:val="00ED5E5E"/>
    <w:rsid w:val="00F142F7"/>
    <w:rsid w:val="00F14BC1"/>
    <w:rsid w:val="00F200EB"/>
    <w:rsid w:val="00F229B8"/>
    <w:rsid w:val="00F542E3"/>
    <w:rsid w:val="00F5623A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2BAA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8E7BC-B63E-4C24-BD2C-094D7071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Специалист 228</cp:lastModifiedBy>
  <cp:revision>6</cp:revision>
  <cp:lastPrinted>2023-10-17T14:40:00Z</cp:lastPrinted>
  <dcterms:created xsi:type="dcterms:W3CDTF">2024-06-01T09:20:00Z</dcterms:created>
  <dcterms:modified xsi:type="dcterms:W3CDTF">2024-06-28T04:26:00Z</dcterms:modified>
</cp:coreProperties>
</file>