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64" w:rsidRDefault="00842864">
      <w:pPr>
        <w:rPr>
          <w:sz w:val="2"/>
          <w:szCs w:val="2"/>
        </w:rPr>
      </w:pPr>
    </w:p>
    <w:p w:rsidR="00842864" w:rsidRDefault="006608A7">
      <w:pPr>
        <w:pStyle w:val="42"/>
        <w:shd w:val="clear" w:color="auto" w:fill="auto"/>
        <w:spacing w:before="0"/>
        <w:ind w:right="200"/>
      </w:pPr>
      <w:r>
        <w:t>Федеральным законом от 07.06.2025 № 125-ФЗ внесены изменения в</w:t>
      </w:r>
    </w:p>
    <w:p w:rsidR="00842864" w:rsidRDefault="006608A7">
      <w:pPr>
        <w:pStyle w:val="42"/>
        <w:shd w:val="clear" w:color="auto" w:fill="auto"/>
        <w:spacing w:before="0"/>
        <w:jc w:val="center"/>
      </w:pPr>
      <w:r>
        <w:t>Жилищный кодекс Россий</w:t>
      </w:r>
      <w:r>
        <w:t>ской Федерации, касающиеся формы</w:t>
      </w:r>
      <w:r>
        <w:br/>
        <w:t>отчетности управляющих компаний перед жильцами многоквартирных</w:t>
      </w:r>
    </w:p>
    <w:p w:rsidR="00842864" w:rsidRDefault="006608A7">
      <w:pPr>
        <w:pStyle w:val="42"/>
        <w:shd w:val="clear" w:color="auto" w:fill="auto"/>
        <w:spacing w:before="0" w:after="260"/>
        <w:jc w:val="center"/>
      </w:pPr>
      <w:r>
        <w:t>домов.</w:t>
      </w:r>
    </w:p>
    <w:p w:rsidR="00842864" w:rsidRDefault="006608A7">
      <w:pPr>
        <w:pStyle w:val="22"/>
        <w:shd w:val="clear" w:color="auto" w:fill="auto"/>
        <w:spacing w:before="0" w:after="0" w:line="322" w:lineRule="exact"/>
        <w:ind w:firstLine="740"/>
      </w:pPr>
      <w:r>
        <w:t xml:space="preserve">Законом устанавливаются требования к управляющим организациям, ТСЖ, жилищным кооперативам, иным специализированным потребительским </w:t>
      </w:r>
      <w:r>
        <w:t>кооперативам в течение первого квартала текущего года представлять собственникам помещений в многоквартирном доме отчет о деятельности по управлению многоквартирным домом за предыдущий год.</w:t>
      </w:r>
    </w:p>
    <w:p w:rsidR="00842864" w:rsidRDefault="006608A7">
      <w:pPr>
        <w:pStyle w:val="22"/>
        <w:shd w:val="clear" w:color="auto" w:fill="auto"/>
        <w:spacing w:before="0" w:after="0" w:line="322" w:lineRule="exact"/>
        <w:ind w:firstLine="740"/>
      </w:pPr>
      <w:r>
        <w:t xml:space="preserve">Также указанный отчет необходимо размещать в </w:t>
      </w:r>
      <w:proofErr w:type="spellStart"/>
      <w:r>
        <w:t>государственно</w:t>
      </w:r>
      <w:r>
        <w:softHyphen/>
        <w:t>информ</w:t>
      </w:r>
      <w:r>
        <w:t>ационной</w:t>
      </w:r>
      <w:proofErr w:type="spellEnd"/>
      <w:r>
        <w:t xml:space="preserve"> системе жилищно-коммунального хозяйства.</w:t>
      </w:r>
    </w:p>
    <w:p w:rsidR="00842864" w:rsidRDefault="006608A7">
      <w:pPr>
        <w:pStyle w:val="22"/>
        <w:shd w:val="clear" w:color="auto" w:fill="auto"/>
        <w:tabs>
          <w:tab w:val="left" w:pos="1565"/>
          <w:tab w:val="left" w:pos="2141"/>
        </w:tabs>
        <w:spacing w:before="0" w:after="0" w:line="322" w:lineRule="exact"/>
        <w:ind w:firstLine="740"/>
      </w:pPr>
      <w:r>
        <w:t>Перечень сведений, обязательных для отражения в отчете о деятельности названных организаций, и форма такого отчета устанавливается Приказом Министерства строительства и жилищно-коммунального хозяйства Росси</w:t>
      </w:r>
      <w:r>
        <w:t xml:space="preserve">йской Федерации (Минстрой России) от 07.02.2024 </w:t>
      </w:r>
      <w:r w:rsidR="00DE4734">
        <w:rPr>
          <w:rStyle w:val="2Candara13pt"/>
        </w:rPr>
        <w:t>№</w:t>
      </w:r>
      <w:bookmarkStart w:id="0" w:name="_GoBack"/>
      <w:bookmarkEnd w:id="0"/>
      <w:r>
        <w:t>79/</w:t>
      </w:r>
      <w:proofErr w:type="spellStart"/>
      <w:r>
        <w:t>пр</w:t>
      </w:r>
      <w:proofErr w:type="spellEnd"/>
      <w: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</w:t>
      </w:r>
      <w:r>
        <w:t>й предусмотрено Федеральным законом от 21.07.2014</w:t>
      </w:r>
      <w:r>
        <w:tab/>
        <w:t>№</w:t>
      </w:r>
      <w:r>
        <w:tab/>
        <w:t>209-ФЗ «О государственной информационной системе</w:t>
      </w:r>
    </w:p>
    <w:p w:rsidR="00842864" w:rsidRDefault="006608A7">
      <w:pPr>
        <w:pStyle w:val="22"/>
        <w:shd w:val="clear" w:color="auto" w:fill="auto"/>
        <w:spacing w:before="0" w:after="0" w:line="322" w:lineRule="exact"/>
        <w:jc w:val="left"/>
      </w:pPr>
      <w:proofErr w:type="spellStart"/>
      <w:r>
        <w:t>жилищнокоммунального</w:t>
      </w:r>
      <w:proofErr w:type="spellEnd"/>
      <w:r>
        <w:t xml:space="preserve"> хозяйства».</w:t>
      </w:r>
    </w:p>
    <w:p w:rsidR="00842864" w:rsidRDefault="006608A7">
      <w:pPr>
        <w:pStyle w:val="22"/>
        <w:shd w:val="clear" w:color="auto" w:fill="auto"/>
        <w:spacing w:before="0" w:after="368" w:line="322" w:lineRule="exact"/>
        <w:ind w:firstLine="740"/>
      </w:pPr>
      <w:r>
        <w:t>Федеральный закон вступил в силу с 1 сентября 2025 года. Требование о размещении отчетов в ГИС ЖКХ подлежит исполнению нач</w:t>
      </w:r>
      <w:r>
        <w:t>иная с первого квартала 2026 года.</w:t>
      </w:r>
    </w:p>
    <w:p w:rsidR="00842864" w:rsidRDefault="006608A7">
      <w:pPr>
        <w:pStyle w:val="60"/>
        <w:shd w:val="clear" w:color="auto" w:fill="auto"/>
        <w:spacing w:after="331"/>
        <w:ind w:left="20"/>
      </w:pPr>
      <w:r>
        <w:t>2</w:t>
      </w:r>
    </w:p>
    <w:p w:rsidR="00842864" w:rsidRDefault="006608A7">
      <w:pPr>
        <w:pStyle w:val="22"/>
        <w:shd w:val="clear" w:color="auto" w:fill="auto"/>
        <w:spacing w:before="0" w:after="591" w:line="324" w:lineRule="exact"/>
        <w:ind w:firstLine="740"/>
        <w:jc w:val="left"/>
      </w:pPr>
      <w:r>
        <w:t>Разъяснение подготовил помощник прокурора г. Стерлитамака Афанасьев С.А.</w:t>
      </w:r>
    </w:p>
    <w:p w:rsidR="00842864" w:rsidRDefault="006608A7">
      <w:pPr>
        <w:pStyle w:val="22"/>
        <w:shd w:val="clear" w:color="auto" w:fill="auto"/>
        <w:tabs>
          <w:tab w:val="left" w:pos="7648"/>
        </w:tabs>
        <w:spacing w:before="0" w:after="282" w:line="310" w:lineRule="exact"/>
      </w:pPr>
      <w:r>
        <w:t>Заместитель прокурора города</w:t>
      </w:r>
      <w:r>
        <w:tab/>
        <w:t>О.В. Немчинова</w:t>
      </w:r>
    </w:p>
    <w:p w:rsidR="00842864" w:rsidRDefault="00842864">
      <w:pPr>
        <w:pStyle w:val="32"/>
        <w:shd w:val="clear" w:color="auto" w:fill="auto"/>
        <w:spacing w:before="0" w:line="222" w:lineRule="exact"/>
        <w:jc w:val="both"/>
      </w:pPr>
    </w:p>
    <w:sectPr w:rsidR="00842864" w:rsidSect="00165258">
      <w:type w:val="continuous"/>
      <w:pgSz w:w="11900" w:h="16840"/>
      <w:pgMar w:top="1276" w:right="534" w:bottom="39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8A7" w:rsidRDefault="006608A7">
      <w:r>
        <w:separator/>
      </w:r>
    </w:p>
  </w:endnote>
  <w:endnote w:type="continuationSeparator" w:id="0">
    <w:p w:rsidR="006608A7" w:rsidRDefault="0066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8A7" w:rsidRDefault="006608A7"/>
  </w:footnote>
  <w:footnote w:type="continuationSeparator" w:id="0">
    <w:p w:rsidR="006608A7" w:rsidRDefault="006608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64"/>
    <w:rsid w:val="00165258"/>
    <w:rsid w:val="006608A7"/>
    <w:rsid w:val="00842864"/>
    <w:rsid w:val="00D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6D"/>
  <w15:docId w15:val="{40523523-A7E0-426B-BBA1-62D2E06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Подпись к картинк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">
    <w:name w:val="Подпись к картинк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">
    <w:name w:val="Основной текст (2) + Candara;13 pt"/>
    <w:basedOn w:val="2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3">
    <w:name w:val="Основной текст (5) + 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144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80" w:line="3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Подпись к картинке (5)"/>
    <w:basedOn w:val="a"/>
    <w:link w:val="5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60" w:after="260" w:line="24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26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26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20" w:line="232" w:lineRule="exact"/>
      <w:jc w:val="both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228</dc:creator>
  <cp:lastModifiedBy>Специалист 228</cp:lastModifiedBy>
  <cp:revision>2</cp:revision>
  <dcterms:created xsi:type="dcterms:W3CDTF">2025-09-15T05:45:00Z</dcterms:created>
  <dcterms:modified xsi:type="dcterms:W3CDTF">2025-09-15T05:45:00Z</dcterms:modified>
</cp:coreProperties>
</file>