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0C2D" w14:textId="2A836D52" w:rsidR="0063794B" w:rsidRDefault="005021E4" w:rsidP="002A72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АРЕНДЫ</w:t>
      </w:r>
      <w:r w:rsidR="0063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ПУБЛИЧНОЙ </w:t>
      </w:r>
      <w:r w:rsidR="0063794B">
        <w:rPr>
          <w:rFonts w:ascii="Times New Roman" w:hAnsi="Times New Roman" w:cs="Times New Roman"/>
          <w:color w:val="000000" w:themeColor="text1"/>
          <w:sz w:val="28"/>
          <w:szCs w:val="28"/>
        </w:rPr>
        <w:t>ЗЕМЛИ ДЛЯ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УВЕЛИЧАТСЯ</w:t>
      </w:r>
      <w:r w:rsidR="00637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68D23E" w14:textId="77777777" w:rsidR="0063794B" w:rsidRDefault="0063794B" w:rsidP="006379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681B2" w14:textId="7EB8B29C" w:rsidR="00B76F73" w:rsidRP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Минс</w:t>
      </w:r>
      <w:r w:rsidR="005021E4">
        <w:rPr>
          <w:rFonts w:ascii="Times New Roman" w:hAnsi="Times New Roman" w:cs="Times New Roman"/>
          <w:color w:val="000000" w:themeColor="text1"/>
          <w:sz w:val="28"/>
          <w:szCs w:val="28"/>
        </w:rPr>
        <w:t>троя России от 15.05.2020 № 264/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сентября </w:t>
      </w:r>
      <w:r w:rsidR="00E1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арендовать публичную землю для строительства можно на более длительный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BA562A" w14:textId="77777777" w:rsidR="00B76F73" w:rsidRP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8748D" w14:textId="0CEFF659" w:rsid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0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становлены 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новые </w:t>
      </w:r>
      <w:hyperlink r:id="rId6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сроки</w:t>
        </w:r>
      </w:hyperlink>
      <w:r w:rsidR="0050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инженерных 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изысканий, архитектурно-строительного проектирования и строительства зданий, сооружений.</w:t>
      </w:r>
    </w:p>
    <w:p w14:paraId="0EEC49A0" w14:textId="77777777" w:rsid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1311B" w14:textId="77777777" w:rsidR="00B76F73" w:rsidRP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Рассмотрим, как изменится общий для всех этих мероприятий срок:</w:t>
      </w:r>
    </w:p>
    <w:p w14:paraId="09559235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объектов площадью до 1,5 тыс. кв. м он составит </w:t>
      </w:r>
      <w:hyperlink r:id="rId7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8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D6B3FA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площадью от 1,5 тыс. кв. м до 5 тыс. кв. м — </w:t>
      </w:r>
      <w:hyperlink r:id="rId9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10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3448D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площадью от 5 тыс. кв. м до 10 тыс. кв. м — </w:t>
      </w:r>
      <w:hyperlink r:id="rId11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12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29C10B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площадью от 10 тыс. кв. м до 20 тыс. кв. м — </w:t>
      </w:r>
      <w:hyperlink r:id="rId13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44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14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DFAB86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площадью от 20 тыс. кв. м до 30 тыс. кв. м — </w:t>
      </w:r>
      <w:hyperlink r:id="rId15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52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16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C3F625" w14:textId="77777777" w:rsidR="00B76F73" w:rsidRP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площадью 30 тыс. кв. м и более — </w:t>
      </w:r>
      <w:hyperlink r:id="rId17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64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18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42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C6A157" w14:textId="77777777" w:rsidR="00B76F73" w:rsidRDefault="00B76F73" w:rsidP="00B76F73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 зданий — </w:t>
      </w:r>
      <w:hyperlink r:id="rId19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79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вместо </w:t>
      </w:r>
      <w:hyperlink r:id="rId20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54 месяцев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284D69" w14:textId="77777777" w:rsidR="00B76F73" w:rsidRPr="00B76F73" w:rsidRDefault="00B76F73" w:rsidP="00B76F7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EA7F0" w14:textId="77777777" w:rsidR="00B76F73" w:rsidRDefault="00D52EFD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B76F73"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Сохранится</w:t>
        </w:r>
      </w:hyperlink>
      <w:r w:rsidR="00B76F73"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правило о том, что сроки </w:t>
      </w:r>
      <w:hyperlink r:id="rId22" w:history="1">
        <w:r w:rsidR="00B76F73"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применяются</w:t>
        </w:r>
      </w:hyperlink>
      <w:r w:rsidR="00B76F73"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к </w:t>
      </w:r>
      <w:hyperlink r:id="rId23" w:history="1">
        <w:r w:rsidR="00B76F73"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уникальным объектам капстроительства</w:t>
        </w:r>
      </w:hyperlink>
      <w:r w:rsidR="00B76F73"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ED6027" w14:textId="77777777" w:rsidR="00B76F73" w:rsidRP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8E9A53" w14:textId="77777777" w:rsidR="00B76F73" w:rsidRPr="00B76F73" w:rsidRDefault="00B76F73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период действия договора аренды публичной земли, который заключают на аукционе, </w:t>
      </w:r>
      <w:hyperlink r:id="rId24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должен в 2 раза превышать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указанные сроки. Речь идет об участке с основным видом разрешенного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 зданий и 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. Эти положения не касаются </w:t>
      </w:r>
      <w:hyperlink r:id="rId25" w:history="1">
        <w:r w:rsidRPr="00B76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предоставления</w:t>
        </w:r>
      </w:hyperlink>
      <w:r w:rsidRPr="00B76F73">
        <w:rPr>
          <w:rFonts w:ascii="Times New Roman" w:hAnsi="Times New Roman" w:cs="Times New Roman"/>
          <w:color w:val="000000" w:themeColor="text1"/>
          <w:sz w:val="28"/>
          <w:szCs w:val="28"/>
        </w:rPr>
        <w:t> публичной земли, например, гражданам для ИЖС.</w:t>
      </w:r>
    </w:p>
    <w:p w14:paraId="68C33A0B" w14:textId="77777777" w:rsidR="00676E79" w:rsidRPr="00676E79" w:rsidRDefault="00676E79" w:rsidP="00B76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6944F" w14:textId="77777777" w:rsidR="00200B62" w:rsidRPr="00676E79" w:rsidRDefault="00200B62" w:rsidP="00676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3FC46C26" w14:textId="7C7CE7FA" w:rsidR="00C030BC" w:rsidRPr="00676E79" w:rsidRDefault="00B76F73" w:rsidP="0013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</w:t>
      </w:r>
      <w:r w:rsidR="00676E79"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рокурор</w:t>
      </w:r>
      <w:r w:rsidR="00D52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Стерлитамака</w:t>
      </w:r>
      <w:r w:rsid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Орлов А.А.</w:t>
      </w:r>
    </w:p>
    <w:p w14:paraId="6D75B249" w14:textId="77777777" w:rsidR="005C530B" w:rsidRDefault="005C530B" w:rsidP="00637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459B78" w14:textId="77777777" w:rsidR="0063794B" w:rsidRPr="00C030BC" w:rsidRDefault="0063794B" w:rsidP="00D5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18.08.2020 г.</w:t>
      </w:r>
    </w:p>
    <w:sectPr w:rsidR="0063794B" w:rsidRPr="00C0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6BD"/>
    <w:multiLevelType w:val="multilevel"/>
    <w:tmpl w:val="00C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05CB"/>
    <w:multiLevelType w:val="multilevel"/>
    <w:tmpl w:val="BFA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83EFA"/>
    <w:multiLevelType w:val="hybridMultilevel"/>
    <w:tmpl w:val="9A68096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8365F"/>
    <w:multiLevelType w:val="multilevel"/>
    <w:tmpl w:val="2D1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E11F0"/>
    <w:multiLevelType w:val="multilevel"/>
    <w:tmpl w:val="C8F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955B3"/>
    <w:multiLevelType w:val="multilevel"/>
    <w:tmpl w:val="FDD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10115"/>
    <w:multiLevelType w:val="multilevel"/>
    <w:tmpl w:val="3F806D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246EA"/>
    <w:multiLevelType w:val="hybridMultilevel"/>
    <w:tmpl w:val="6F9C22B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A746D"/>
    <w:multiLevelType w:val="hybridMultilevel"/>
    <w:tmpl w:val="BACA795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D5D8F"/>
    <w:multiLevelType w:val="multilevel"/>
    <w:tmpl w:val="DDF6B2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22"/>
  </w:num>
  <w:num w:numId="6">
    <w:abstractNumId w:val="28"/>
  </w:num>
  <w:num w:numId="7">
    <w:abstractNumId w:val="26"/>
  </w:num>
  <w:num w:numId="8">
    <w:abstractNumId w:val="27"/>
  </w:num>
  <w:num w:numId="9">
    <w:abstractNumId w:val="6"/>
  </w:num>
  <w:num w:numId="10">
    <w:abstractNumId w:val="24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20"/>
  </w:num>
  <w:num w:numId="17">
    <w:abstractNumId w:val="19"/>
  </w:num>
  <w:num w:numId="18">
    <w:abstractNumId w:val="0"/>
  </w:num>
  <w:num w:numId="19">
    <w:abstractNumId w:val="15"/>
  </w:num>
  <w:num w:numId="20">
    <w:abstractNumId w:val="12"/>
  </w:num>
  <w:num w:numId="21">
    <w:abstractNumId w:val="18"/>
  </w:num>
  <w:num w:numId="22">
    <w:abstractNumId w:val="1"/>
  </w:num>
  <w:num w:numId="23">
    <w:abstractNumId w:val="10"/>
  </w:num>
  <w:num w:numId="24">
    <w:abstractNumId w:val="13"/>
  </w:num>
  <w:num w:numId="25">
    <w:abstractNumId w:val="21"/>
  </w:num>
  <w:num w:numId="26">
    <w:abstractNumId w:val="3"/>
  </w:num>
  <w:num w:numId="27">
    <w:abstractNumId w:val="25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7438A"/>
    <w:rsid w:val="000C1470"/>
    <w:rsid w:val="000F0A3C"/>
    <w:rsid w:val="00133621"/>
    <w:rsid w:val="00137327"/>
    <w:rsid w:val="00181BF3"/>
    <w:rsid w:val="001A2F64"/>
    <w:rsid w:val="00200B62"/>
    <w:rsid w:val="00236418"/>
    <w:rsid w:val="0027546E"/>
    <w:rsid w:val="002A726A"/>
    <w:rsid w:val="00305565"/>
    <w:rsid w:val="0031120D"/>
    <w:rsid w:val="00384598"/>
    <w:rsid w:val="003D325E"/>
    <w:rsid w:val="00436EF7"/>
    <w:rsid w:val="004A3D73"/>
    <w:rsid w:val="004B0A9D"/>
    <w:rsid w:val="005021E4"/>
    <w:rsid w:val="00550CBB"/>
    <w:rsid w:val="005C530B"/>
    <w:rsid w:val="0063794B"/>
    <w:rsid w:val="006441CC"/>
    <w:rsid w:val="00667AEB"/>
    <w:rsid w:val="00676E79"/>
    <w:rsid w:val="006B4400"/>
    <w:rsid w:val="007028DA"/>
    <w:rsid w:val="0074725D"/>
    <w:rsid w:val="007C01F2"/>
    <w:rsid w:val="009A2904"/>
    <w:rsid w:val="00A3636D"/>
    <w:rsid w:val="00A5047F"/>
    <w:rsid w:val="00AC27E8"/>
    <w:rsid w:val="00B63150"/>
    <w:rsid w:val="00B76F73"/>
    <w:rsid w:val="00C030BC"/>
    <w:rsid w:val="00C50697"/>
    <w:rsid w:val="00C824A7"/>
    <w:rsid w:val="00D16D3A"/>
    <w:rsid w:val="00D34C8D"/>
    <w:rsid w:val="00D52EFD"/>
    <w:rsid w:val="00D900E5"/>
    <w:rsid w:val="00E1233E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F9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188545;dst=23" TargetMode="External"/><Relationship Id="rId13" Type="http://schemas.openxmlformats.org/officeDocument/2006/relationships/hyperlink" Target="consultantplus://offline/ref=main?base=LAW;n=361589;dst=100049" TargetMode="External"/><Relationship Id="rId18" Type="http://schemas.openxmlformats.org/officeDocument/2006/relationships/hyperlink" Target="consultantplus://offline/ref=main?base=LAW;n=188545;dst=5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LAW;n=361589;dst=100006" TargetMode="External"/><Relationship Id="rId7" Type="http://schemas.openxmlformats.org/officeDocument/2006/relationships/hyperlink" Target="consultantplus://offline/ref=main?base=LAW;n=361589;dst=100031" TargetMode="External"/><Relationship Id="rId12" Type="http://schemas.openxmlformats.org/officeDocument/2006/relationships/hyperlink" Target="consultantplus://offline/ref=main?base=LAW;n=188545;dst=35" TargetMode="External"/><Relationship Id="rId17" Type="http://schemas.openxmlformats.org/officeDocument/2006/relationships/hyperlink" Target="consultantplus://offline/ref=main?base=LAW;n=361589;dst=100061" TargetMode="External"/><Relationship Id="rId25" Type="http://schemas.openxmlformats.org/officeDocument/2006/relationships/hyperlink" Target="consultantplus://offline/ref=main?base=LAW;n=357290;dst=172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188545;dst=47" TargetMode="External"/><Relationship Id="rId20" Type="http://schemas.openxmlformats.org/officeDocument/2006/relationships/hyperlink" Target="consultantplus://offline/ref=main?base=LAW;n=188545;dst=5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1589;dst=100013" TargetMode="External"/><Relationship Id="rId11" Type="http://schemas.openxmlformats.org/officeDocument/2006/relationships/hyperlink" Target="consultantplus://offline/ref=main?base=LAW;n=361589;dst=100043" TargetMode="External"/><Relationship Id="rId24" Type="http://schemas.openxmlformats.org/officeDocument/2006/relationships/hyperlink" Target="consultantplus://offline/ref=main?base=LAW;n=357290;dst=17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61589;dst=100055" TargetMode="External"/><Relationship Id="rId23" Type="http://schemas.openxmlformats.org/officeDocument/2006/relationships/hyperlink" Target="consultantplus://offline/ref=main?base=LAW;n=357291;dst=453" TargetMode="External"/><Relationship Id="rId10" Type="http://schemas.openxmlformats.org/officeDocument/2006/relationships/hyperlink" Target="consultantplus://offline/ref=main?base=LAW;n=188545;dst=29" TargetMode="External"/><Relationship Id="rId19" Type="http://schemas.openxmlformats.org/officeDocument/2006/relationships/hyperlink" Target="consultantplus://offline/ref=main?base=LAW;n=361589;dst=1000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1589;dst=100037" TargetMode="External"/><Relationship Id="rId14" Type="http://schemas.openxmlformats.org/officeDocument/2006/relationships/hyperlink" Target="consultantplus://offline/ref=main?base=LAW;n=188545;dst=41" TargetMode="External"/><Relationship Id="rId22" Type="http://schemas.openxmlformats.org/officeDocument/2006/relationships/hyperlink" Target="consultantplus://offline/ref=main?base=LAW;n=188545;dst=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2020-12-07T06:19:00Z</dcterms:created>
  <dcterms:modified xsi:type="dcterms:W3CDTF">2020-12-16T12:30:00Z</dcterms:modified>
</cp:coreProperties>
</file>