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0F" w:rsidRPr="00D64633" w:rsidRDefault="0088572B" w:rsidP="00D646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64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Пленум</w:t>
      </w:r>
      <w:r w:rsidR="00B56AB9" w:rsidRPr="00D64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ом Верховного Суда РФ разъяснено</w:t>
      </w:r>
      <w:r w:rsidRPr="00D646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применение закона об ответственности за преступления против собственности</w:t>
      </w:r>
    </w:p>
    <w:p w:rsidR="005F7B0F" w:rsidRPr="0088572B" w:rsidRDefault="005F7B0F" w:rsidP="007D3DB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72B" w:rsidRPr="0088572B" w:rsidRDefault="0088572B" w:rsidP="0088572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правильного и единообразного применения закона об ответственности за преступления против собственности, 24 мая 2016 года Пленум Верховного Суда РФ принял постановление № 23 «О внесении изменений в отдельные постановления Пленума Верховного Суда РФ по уголовным делам».</w:t>
      </w:r>
    </w:p>
    <w:p w:rsidR="0088572B" w:rsidRPr="0088572B" w:rsidRDefault="0088572B" w:rsidP="0088572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частности, Постановление Пленума Верховного Суда РФ от 27.12.2002 № 29 «О судебной практике по делам о краже, грабеже и разбое» дополнено положением, разъясняющим, что по смыслу закона ответственность по пункту «г» части 2 </w:t>
      </w:r>
      <w:hyperlink r:id="rId4" w:tgtFrame="_blank" w:history="1">
        <w:r w:rsidRPr="0088572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158 УК РФ</w:t>
        </w:r>
      </w:hyperlink>
      <w:r w:rsidRPr="0088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предусматривающего уголовную ответственность за кражу из одежды, сумки или другой ручной клади, находившихся при потерпевшем, наступает в случае, если кража совершена у живого лица. Если лицо совершает кражу из одежды, сумки или ручной клади после наступления смерти потерпевшего, его действия в этой части не образуют указанного квалифицирующего признака.</w:t>
      </w:r>
    </w:p>
    <w:p w:rsidR="005F7B0F" w:rsidRPr="0088572B" w:rsidRDefault="0088572B" w:rsidP="0088572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Особенности состояния потерпевшего (например, сон, опьянение, потеря сознания, психическое расстройство и т.п.) значения для квалификации преступления по пункту «г» части 2 </w:t>
      </w:r>
      <w:hyperlink r:id="rId5" w:tgtFrame="_blank" w:history="1">
        <w:r w:rsidRPr="0088572B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158 УК РФ</w:t>
        </w:r>
      </w:hyperlink>
      <w:r w:rsidRPr="0088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имеют, так как использование субъектом преступления состояния потерпевшего не исключает его умысла на хищение из одежды, сумки или другой ручной клади и лишь указывает на тайный характер такого хищения.</w:t>
      </w:r>
    </w:p>
    <w:p w:rsidR="005F7B0F" w:rsidRPr="0088572B" w:rsidRDefault="005F7B0F" w:rsidP="007D3DBD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F7B0F" w:rsidRDefault="005F7B0F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 прокурора г. Стерлитамак        </w:t>
      </w:r>
      <w:r w:rsidR="00885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Айрат</w:t>
      </w:r>
      <w:r w:rsidRPr="007D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7D3D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Фаварисов</w:t>
      </w:r>
      <w:proofErr w:type="spellEnd"/>
    </w:p>
    <w:p w:rsidR="00B56AB9" w:rsidRDefault="00B56AB9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AB9" w:rsidRDefault="00B56AB9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AB9" w:rsidRDefault="00B56AB9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56AB9" w:rsidRDefault="00D64633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F5176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http://sterlitamak.procrb.ru/explanation/plenumom-verkhovnogo-suda-rf-razyaneno-primenenie-zakona-ob-otvetstvennosti-za-prestupleniya-protiv-.php?clear_cache=Y</w:t>
        </w:r>
      </w:hyperlink>
    </w:p>
    <w:p w:rsidR="00D64633" w:rsidRPr="007D3DBD" w:rsidRDefault="00D64633" w:rsidP="007D3DBD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D64633" w:rsidRPr="007D3DBD" w:rsidSect="00CA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FC5"/>
    <w:rsid w:val="00161E9F"/>
    <w:rsid w:val="005F7B0F"/>
    <w:rsid w:val="007D3DBD"/>
    <w:rsid w:val="0088572B"/>
    <w:rsid w:val="00B35B96"/>
    <w:rsid w:val="00B56AB9"/>
    <w:rsid w:val="00C22FC5"/>
    <w:rsid w:val="00CA402F"/>
    <w:rsid w:val="00D64633"/>
    <w:rsid w:val="00E1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3FBEA-0DAB-4BC2-9EE3-45C7881B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erlitamak.procrb.ru/explanation/plenumom-verkhovnogo-suda-rf-razyaneno-primenenie-zakona-ob-otvetstvennosti-za-prestupleniya-protiv-.php?clear_cache=Y" TargetMode="External"/><Relationship Id="rId5" Type="http://schemas.openxmlformats.org/officeDocument/2006/relationships/hyperlink" Target="http://zakonbase.ru/ugolovnyj-kodeks/statja-158" TargetMode="External"/><Relationship Id="rId4" Type="http://schemas.openxmlformats.org/officeDocument/2006/relationships/hyperlink" Target="http://zakonbase.ru/ugolovnyj-kodeks/statja-1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Airat</dc:creator>
  <cp:keywords/>
  <dc:description/>
  <cp:lastModifiedBy>Ведспец отдела по связям со СМИ</cp:lastModifiedBy>
  <cp:revision>10</cp:revision>
  <dcterms:created xsi:type="dcterms:W3CDTF">2016-06-29T15:25:00Z</dcterms:created>
  <dcterms:modified xsi:type="dcterms:W3CDTF">2016-09-02T05:51:00Z</dcterms:modified>
</cp:coreProperties>
</file>