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E182" w14:textId="77777777" w:rsidR="00835E44" w:rsidRDefault="0087396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14:paraId="6ACF10B7" w14:textId="77777777" w:rsidR="00835E44" w:rsidRDefault="00835E44">
      <w:pPr>
        <w:spacing w:after="0" w:line="240" w:lineRule="auto"/>
        <w:ind w:left="4956" w:firstLine="708"/>
        <w:jc w:val="both"/>
        <w:rPr>
          <w:rFonts w:ascii="Times New Roman" w:hAnsi="Times New Roman" w:cs="Times New Roman"/>
          <w:sz w:val="24"/>
          <w:szCs w:val="24"/>
        </w:rPr>
      </w:pPr>
    </w:p>
    <w:p w14:paraId="24C12A2D" w14:textId="77777777" w:rsidR="00835E44" w:rsidRDefault="00873967">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14:paraId="217BD731" w14:textId="77777777" w:rsidR="00835E44" w:rsidRDefault="0087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14:paraId="26FB3A49" w14:textId="77777777" w:rsidR="00835E44" w:rsidRDefault="0087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14:paraId="0EF7C0F0" w14:textId="77777777" w:rsidR="00835E44" w:rsidRDefault="0087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14:paraId="51B1766D" w14:textId="74B3E4C9" w:rsidR="00835E44" w:rsidRDefault="00873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45F8">
        <w:rPr>
          <w:rFonts w:ascii="Times New Roman" w:hAnsi="Times New Roman" w:cs="Times New Roman"/>
          <w:sz w:val="24"/>
          <w:szCs w:val="24"/>
        </w:rPr>
        <w:t>20.05.2025г.</w:t>
      </w:r>
      <w:r>
        <w:rPr>
          <w:rFonts w:ascii="Times New Roman" w:hAnsi="Times New Roman" w:cs="Times New Roman"/>
          <w:sz w:val="24"/>
          <w:szCs w:val="24"/>
        </w:rPr>
        <w:t xml:space="preserve"> № </w:t>
      </w:r>
      <w:r w:rsidR="00D945F8">
        <w:rPr>
          <w:rFonts w:ascii="Times New Roman" w:hAnsi="Times New Roman" w:cs="Times New Roman"/>
          <w:sz w:val="24"/>
          <w:szCs w:val="24"/>
        </w:rPr>
        <w:t>1284</w:t>
      </w:r>
    </w:p>
    <w:p w14:paraId="20191921" w14:textId="77777777" w:rsidR="00835E44" w:rsidRDefault="00835E44">
      <w:pPr>
        <w:spacing w:after="0" w:line="240" w:lineRule="auto"/>
        <w:jc w:val="both"/>
        <w:rPr>
          <w:rFonts w:ascii="Times New Roman" w:hAnsi="Times New Roman" w:cs="Times New Roman"/>
          <w:sz w:val="24"/>
          <w:szCs w:val="24"/>
        </w:rPr>
      </w:pPr>
    </w:p>
    <w:p w14:paraId="7DE5BF2E" w14:textId="77777777" w:rsidR="00835E44" w:rsidRDefault="00873967">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14:paraId="71E450C1" w14:textId="77777777" w:rsidR="00835E44" w:rsidRDefault="00873967">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w:t>
      </w:r>
    </w:p>
    <w:p w14:paraId="5EFADE7E" w14:textId="77777777" w:rsidR="00835E44" w:rsidRDefault="00873967">
      <w:pPr>
        <w:widowControl w:val="0"/>
        <w:tabs>
          <w:tab w:val="right" w:pos="0"/>
          <w:tab w:val="right" w:pos="284"/>
          <w:tab w:val="left" w:pos="709"/>
        </w:tabs>
        <w:autoSpaceDE w:val="0"/>
        <w:autoSpaceDN w:val="0"/>
        <w:spacing w:after="0"/>
        <w:jc w:val="center"/>
        <w:rPr>
          <w:rFonts w:ascii="Times New Roman" w:hAnsi="Times New Roman"/>
          <w:sz w:val="24"/>
          <w:szCs w:val="24"/>
        </w:rPr>
      </w:pPr>
      <w:r>
        <w:rPr>
          <w:rFonts w:ascii="Times New Roman" w:eastAsia="Times New Roman" w:hAnsi="Times New Roman" w:cs="Times New Roman"/>
          <w:bCs/>
          <w:sz w:val="24"/>
          <w:szCs w:val="24"/>
          <w:lang w:eastAsia="ru-RU"/>
        </w:rPr>
        <w:t xml:space="preserve">на </w:t>
      </w:r>
      <w:r>
        <w:rPr>
          <w:rFonts w:ascii="Times New Roman" w:hAnsi="Times New Roman"/>
          <w:sz w:val="24"/>
          <w:szCs w:val="24"/>
        </w:rPr>
        <w:t>размещение сезонных нестационарных торговых объектов по реализации бахчевых культур</w:t>
      </w:r>
    </w:p>
    <w:p w14:paraId="593674A5" w14:textId="77777777" w:rsidR="00835E44" w:rsidRDefault="00873967">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hAnsi="Times New Roman"/>
          <w:sz w:val="24"/>
          <w:szCs w:val="24"/>
        </w:rPr>
        <w:t>в период с 1 июля по 1 ноября 2025 года</w:t>
      </w:r>
      <w:r>
        <w:rPr>
          <w:rFonts w:ascii="Times New Roman" w:eastAsia="Times New Roman" w:hAnsi="Times New Roman" w:cs="Times New Roman"/>
          <w:bCs/>
          <w:sz w:val="24"/>
          <w:szCs w:val="24"/>
          <w:lang w:eastAsia="ru-RU"/>
        </w:rPr>
        <w:t xml:space="preserve"> на территории </w:t>
      </w:r>
    </w:p>
    <w:p w14:paraId="1925B4DC" w14:textId="77777777" w:rsidR="00835E44" w:rsidRDefault="00873967">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городского округа город Стерлитамак Республики Башкортостан </w:t>
      </w:r>
    </w:p>
    <w:p w14:paraId="56982A5F" w14:textId="77777777" w:rsidR="00835E44" w:rsidRDefault="00873967">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(далее – Аукционная документация)</w:t>
      </w:r>
      <w:r>
        <w:rPr>
          <w:rFonts w:ascii="Times New Roman" w:eastAsia="Times New Roman" w:hAnsi="Times New Roman" w:cs="Times New Roman"/>
          <w:bCs/>
          <w:sz w:val="24"/>
          <w:szCs w:val="24"/>
          <w:lang w:val="en-US" w:eastAsia="ru-RU"/>
        </w:rPr>
        <w:t xml:space="preserve"> </w:t>
      </w:r>
    </w:p>
    <w:p w14:paraId="269E5F2C" w14:textId="77777777" w:rsidR="00835E44" w:rsidRDefault="00835E44">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14:paraId="24B5DA9A" w14:textId="77777777" w:rsidR="00835E44" w:rsidRDefault="00873967">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p>
    <w:p w14:paraId="6F900196" w14:textId="77777777" w:rsidR="00835E44" w:rsidRDefault="00873967">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аукцион в электронной форме (далее - Электронный аукцион) проводится 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14:paraId="0299C7D0" w14:textId="77777777" w:rsidR="00835E44" w:rsidRDefault="00873967">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14:paraId="609334D4"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14:paraId="0A5E80B0" w14:textId="77777777" w:rsidR="00835E44" w:rsidRDefault="00873967">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14:paraId="667B97FB" w14:textId="77777777" w:rsidR="00835E44" w:rsidRDefault="00873967">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14:paraId="2E82734B" w14:textId="77777777" w:rsidR="00835E44" w:rsidRDefault="00873967">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14:paraId="5D8DC86E"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234F090B"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14:paraId="2A1A9FB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14:paraId="5A6F376E" w14:textId="77777777" w:rsidR="00835E44" w:rsidRDefault="00873967">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14:paraId="77AE570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в качестве обеспечения участия в Электронном аукционе.</w:t>
      </w:r>
    </w:p>
    <w:p w14:paraId="764D2F68"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0A20ABD6"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14:paraId="226CD86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44B5DE73" w14:textId="77777777" w:rsidR="00835E44" w:rsidRDefault="00873967">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к Участникам требованиям, а также Заявка, которого</w:t>
      </w:r>
      <w:r>
        <w:rPr>
          <w:sz w:val="24"/>
          <w:szCs w:val="24"/>
        </w:rPr>
        <w:t xml:space="preserve"> соответствует требованиям, предъявляемым к Заявке.</w:t>
      </w:r>
    </w:p>
    <w:p w14:paraId="1023BA1F" w14:textId="77777777" w:rsidR="00835E44" w:rsidRDefault="00873967">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по реализации бахчевых культурна территории городского округа город Стерлитамак Республики Башкортостан. </w:t>
      </w:r>
    </w:p>
    <w:p w14:paraId="45A7F0A8"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14:paraId="56C83C1D"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14:paraId="5AB711A1" w14:textId="77777777" w:rsidR="00835E44" w:rsidRDefault="00873967">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в Электронном аукционе.</w:t>
      </w:r>
    </w:p>
    <w:p w14:paraId="3C2C3950" w14:textId="77777777" w:rsidR="00835E44" w:rsidRDefault="00873967">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по результатам Электронного аукциона.</w:t>
      </w:r>
    </w:p>
    <w:p w14:paraId="079F7427" w14:textId="77777777" w:rsidR="00835E44" w:rsidRDefault="00873967">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14:paraId="0B37B797" w14:textId="77777777" w:rsidR="00835E44" w:rsidRDefault="00873967">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738AD0E7"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2F7D1ED6" w14:textId="77777777" w:rsidR="00835E44" w:rsidRDefault="00873967">
      <w:pPr>
        <w:widowControl w:val="0"/>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3.Организатор Электронного аукциона -</w:t>
      </w:r>
      <w:r>
        <w:rPr>
          <w:rFonts w:ascii="Times New Roman" w:eastAsia="Times New Roman" w:hAnsi="Times New Roman" w:cs="Times New Roman"/>
          <w:sz w:val="24"/>
          <w:szCs w:val="24"/>
          <w:lang w:eastAsia="ru-RU"/>
        </w:rPr>
        <w:t xml:space="preserve"> администрация городского округа город</w:t>
      </w:r>
    </w:p>
    <w:p w14:paraId="6E14C763"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14:paraId="2E322464"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14:paraId="54AADAE1"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14:paraId="399BDFAD"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14:paraId="2BE0C5F1"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14:paraId="69167D13" w14:textId="77777777" w:rsidR="00835E44" w:rsidRDefault="00873967">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14:paraId="1EC92988" w14:textId="77777777" w:rsidR="00835E44" w:rsidRDefault="00873967">
      <w:pPr>
        <w:widowControl w:val="0"/>
        <w:tabs>
          <w:tab w:val="right" w:pos="0"/>
          <w:tab w:val="right" w:pos="284"/>
          <w:tab w:val="left" w:pos="709"/>
        </w:tabs>
        <w:autoSpaceDE w:val="0"/>
        <w:autoSpaceDN w:val="0"/>
        <w:spacing w:after="0"/>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w:t>
      </w:r>
      <w:proofErr w:type="spellStart"/>
      <w:r>
        <w:rPr>
          <w:rFonts w:ascii="Times New Roman" w:hAnsi="Times New Roman" w:cs="Times New Roman"/>
          <w:bCs/>
          <w:sz w:val="24"/>
        </w:rPr>
        <w:t>Кожевническая</w:t>
      </w:r>
      <w:proofErr w:type="spellEnd"/>
      <w:r>
        <w:rPr>
          <w:rFonts w:ascii="Times New Roman" w:hAnsi="Times New Roman" w:cs="Times New Roman"/>
          <w:bCs/>
          <w:sz w:val="24"/>
        </w:rPr>
        <w:t xml:space="preserve">, д. 14, стр. 5. Сайт - </w:t>
      </w:r>
      <w:hyperlink r:id="rId7"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14:paraId="264B01E7" w14:textId="77777777" w:rsidR="00835E44" w:rsidRDefault="00873967">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8"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14:paraId="2694B6F0" w14:textId="77777777" w:rsidR="00835E44" w:rsidRDefault="00873967">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14:paraId="323ADB9F" w14:textId="02DA038A"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по реализации бахчевых культур</w:t>
      </w:r>
      <w:r w:rsidR="00BA5B8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на территории городского округа город Стерлитамак Республики Башкортостан.</w:t>
      </w:r>
    </w:p>
    <w:p w14:paraId="170832B7"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8</w:t>
      </w:r>
      <w:r>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№2                       к Аукционной документации).</w:t>
      </w:r>
    </w:p>
    <w:p w14:paraId="308E42B0" w14:textId="77960E08" w:rsidR="00835E44" w:rsidRDefault="00873967">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 xml:space="preserve">на право заключения договора на размещение нестационарных торговых объектов </w:t>
      </w:r>
      <w:r>
        <w:rPr>
          <w:rFonts w:ascii="Times New Roman" w:eastAsia="Times New Roman" w:hAnsi="Times New Roman" w:cs="Times New Roman"/>
          <w:bCs/>
          <w:sz w:val="24"/>
          <w:szCs w:val="24"/>
          <w:lang w:eastAsia="ru-RU"/>
        </w:rPr>
        <w:t>по реализации бахчевых культур</w:t>
      </w:r>
      <w:r w:rsidR="00BA5B86">
        <w:rPr>
          <w:rFonts w:ascii="Times New Roman" w:eastAsia="Times New Roman" w:hAnsi="Times New Roman" w:cs="Times New Roman"/>
          <w:bCs/>
          <w:sz w:val="24"/>
          <w:szCs w:val="24"/>
          <w:lang w:eastAsia="ru-RU"/>
        </w:rPr>
        <w:t xml:space="preserve"> </w:t>
      </w:r>
      <w:r>
        <w:rPr>
          <w:rFonts w:ascii="Times New Roman" w:hAnsi="Times New Roman"/>
          <w:sz w:val="24"/>
          <w:szCs w:val="24"/>
        </w:rPr>
        <w:t>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№2                         к Аукционной документации).</w:t>
      </w:r>
    </w:p>
    <w:p w14:paraId="5CA13A38" w14:textId="77777777" w:rsidR="00835E44" w:rsidRDefault="00873967">
      <w:pPr>
        <w:widowControl w:val="0"/>
        <w:tabs>
          <w:tab w:val="right" w:pos="0"/>
          <w:tab w:val="right" w:pos="284"/>
          <w:tab w:val="left" w:pos="709"/>
        </w:tabs>
        <w:autoSpaceDE w:val="0"/>
        <w:autoSpaceDN w:val="0"/>
        <w:spacing w:after="0"/>
        <w:ind w:leftChars="109" w:left="240" w:firstLineChars="272" w:firstLine="6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5 % (пять процентов) от начальной (минимальной) цены стоимости лота.</w:t>
      </w:r>
    </w:p>
    <w:p w14:paraId="30435FD8" w14:textId="77777777" w:rsidR="00835E44" w:rsidRDefault="00873967">
      <w:pPr>
        <w:spacing w:after="0"/>
        <w:ind w:firstLine="708"/>
        <w:jc w:val="both"/>
        <w:rPr>
          <w:rFonts w:ascii="Times New Roman" w:eastAsia="Times New Roman" w:hAnsi="Times New Roman" w:cs="Times New Roman"/>
          <w:sz w:val="24"/>
          <w:szCs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eastAsia="Times New Roman" w:hAnsi="Times New Roman" w:cs="Times New Roman"/>
          <w:bCs/>
          <w:sz w:val="24"/>
          <w:szCs w:val="24"/>
          <w:lang w:eastAsia="ru-RU"/>
        </w:rPr>
        <w:t xml:space="preserve">по реализации бахчевых культур </w:t>
      </w:r>
      <w:r>
        <w:rPr>
          <w:rFonts w:ascii="Times New Roman" w:hAnsi="Times New Roman"/>
          <w:sz w:val="24"/>
          <w:szCs w:val="24"/>
        </w:rPr>
        <w:t xml:space="preserve">заключается </w:t>
      </w:r>
      <w:r>
        <w:rPr>
          <w:rFonts w:ascii="Times New Roman" w:eastAsia="Times New Roman" w:hAnsi="Times New Roman" w:cs="Times New Roman"/>
          <w:sz w:val="24"/>
        </w:rPr>
        <w:t xml:space="preserve">в период с 1 июля по 1 ноября </w:t>
      </w:r>
      <w:r>
        <w:rPr>
          <w:rFonts w:ascii="Times New Roman" w:eastAsia="Times New Roman" w:hAnsi="Times New Roman" w:cs="Times New Roman"/>
          <w:sz w:val="24"/>
          <w:szCs w:val="24"/>
        </w:rPr>
        <w:t>2025 года.</w:t>
      </w:r>
    </w:p>
    <w:p w14:paraId="23C0B1B8" w14:textId="77777777" w:rsidR="00835E44" w:rsidRDefault="0087396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14:paraId="326EA7ED" w14:textId="77777777" w:rsidR="00835E44" w:rsidRDefault="00873967">
      <w:pPr>
        <w:spacing w:after="0"/>
        <w:ind w:firstLine="708"/>
        <w:jc w:val="both"/>
        <w:rPr>
          <w:rFonts w:ascii="Times New Roman" w:hAnsi="Times New Roman" w:cs="Times New Roman"/>
          <w:sz w:val="24"/>
          <w:szCs w:val="24"/>
        </w:rPr>
      </w:pPr>
      <w:r>
        <w:rPr>
          <w:rFonts w:ascii="Times New Roman" w:hAnsi="Times New Roman" w:cs="Times New Roman"/>
          <w:sz w:val="24"/>
          <w:szCs w:val="24"/>
        </w:rPr>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4 Аукционной документации).</w:t>
      </w:r>
    </w:p>
    <w:p w14:paraId="5A2CFEE5" w14:textId="77777777" w:rsidR="00835E44" w:rsidRDefault="00873967">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w:t>
      </w:r>
      <w:r>
        <w:rPr>
          <w:b/>
          <w:bCs/>
        </w:rPr>
        <w:t xml:space="preserve">22 мая </w:t>
      </w:r>
      <w:r>
        <w:rPr>
          <w:b/>
        </w:rPr>
        <w:t xml:space="preserve">2025 года </w:t>
      </w:r>
      <w:r>
        <w:t>с 09.00 часов местного времени.</w:t>
      </w:r>
    </w:p>
    <w:p w14:paraId="0B3B8231" w14:textId="77777777" w:rsidR="00835E44" w:rsidRDefault="00873967">
      <w:pPr>
        <w:pStyle w:val="formattext"/>
        <w:spacing w:before="0" w:beforeAutospacing="0" w:after="0" w:afterAutospacing="0" w:line="276" w:lineRule="auto"/>
        <w:ind w:firstLine="709"/>
        <w:jc w:val="both"/>
        <w:textAlignment w:val="baseline"/>
      </w:pPr>
      <w:r>
        <w:rPr>
          <w:b/>
          <w:bCs/>
        </w:rPr>
        <w:t>13.</w:t>
      </w:r>
      <w:r>
        <w:rPr>
          <w:b/>
        </w:rPr>
        <w:t>Дата и время окончания подачи заявок</w:t>
      </w:r>
      <w:r>
        <w:t xml:space="preserve"> на участие в Электронном аукционе                              </w:t>
      </w:r>
      <w:r>
        <w:rPr>
          <w:b/>
        </w:rPr>
        <w:t xml:space="preserve">22 июня 2025 года </w:t>
      </w:r>
      <w:r>
        <w:t xml:space="preserve">до 18.00 часов местного времени. </w:t>
      </w:r>
    </w:p>
    <w:p w14:paraId="04FE53F7" w14:textId="77777777" w:rsidR="00835E44" w:rsidRDefault="00873967">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Pr>
          <w:b/>
        </w:rPr>
        <w:t>23 июня 2025 года</w:t>
      </w:r>
      <w:r>
        <w:t xml:space="preserve"> с 09.00 часов местного времени. </w:t>
      </w:r>
    </w:p>
    <w:p w14:paraId="2BE7ED1E" w14:textId="77777777" w:rsidR="00835E44" w:rsidRDefault="00873967">
      <w:pPr>
        <w:pStyle w:val="formattext"/>
        <w:spacing w:before="0" w:beforeAutospacing="0" w:after="0" w:afterAutospacing="0" w:line="276" w:lineRule="auto"/>
        <w:ind w:firstLine="709"/>
        <w:jc w:val="both"/>
        <w:textAlignment w:val="baseline"/>
      </w:pPr>
      <w:r>
        <w:rPr>
          <w:b/>
          <w:bCs/>
        </w:rPr>
        <w:t>Дата и время окончания рассмотрения заявок 24 июня 2025 года</w:t>
      </w:r>
      <w:r>
        <w:t xml:space="preserve"> 18.00 местного времени.</w:t>
      </w:r>
    </w:p>
    <w:p w14:paraId="7B806F30"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15. Дата и время начала проведения Электронного аукциона: 25 июня 2025 года</w:t>
      </w:r>
      <w:r>
        <w:rPr>
          <w:rFonts w:ascii="Times New Roman" w:eastAsia="Times New Roman" w:hAnsi="Times New Roman" w:cs="Times New Roman"/>
          <w:sz w:val="24"/>
          <w:szCs w:val="24"/>
          <w:lang w:eastAsia="ru-RU"/>
        </w:rPr>
        <w:t xml:space="preserve">                        10.00 часов местного времени. </w:t>
      </w:r>
    </w:p>
    <w:p w14:paraId="093675BC" w14:textId="77777777" w:rsidR="00835E44" w:rsidRDefault="00873967">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14:paraId="094F52FD" w14:textId="77777777" w:rsidR="00835E44" w:rsidRDefault="00873967">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16.1.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сроке и порядке, которые указаны в извещении о проведении Электронного аукциона.</w:t>
      </w:r>
    </w:p>
    <w:p w14:paraId="432F7566" w14:textId="77777777" w:rsidR="00835E44" w:rsidRDefault="00873967">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80%</w:t>
      </w:r>
      <w:r>
        <w:rPr>
          <w:rFonts w:ascii="Times New Roman" w:hAnsi="Times New Roman" w:cs="Times New Roman"/>
          <w:sz w:val="24"/>
          <w:szCs w:val="24"/>
        </w:rPr>
        <w:t xml:space="preserve"> от начальной (минимальной) стоимости лота.</w:t>
      </w:r>
    </w:p>
    <w:p w14:paraId="0EB79A75" w14:textId="77777777" w:rsidR="00835E44" w:rsidRDefault="00873967">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14:paraId="34AD2A29" w14:textId="77777777" w:rsidR="00835E44" w:rsidRDefault="00873967">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Назначение платежа - задаток для участия в аукционе на право заключения договора на размещение нестационарных торговых объектов. Платежи по перечислению задатка 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72372E73" w14:textId="77777777" w:rsidR="00835E44" w:rsidRDefault="00873967">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14:paraId="49FDDD86"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2B283F50"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14:paraId="4211AD8A"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14:paraId="3B3B59EE"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6EF5CE48"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Разблокирование денежных средств осуществляется в порядке и сроки, согласно Регламенту электронной торговой площадки.</w:t>
      </w:r>
    </w:p>
    <w:p w14:paraId="66F7A3A7"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14:paraId="454E357A"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14:paraId="6466742B"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14:paraId="49837036"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5274923F"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16.3 Сумма задатка, внесенного участником, с которым заключен Договор, засчитывается 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14:paraId="5D1B516D" w14:textId="77777777" w:rsidR="00835E44" w:rsidRDefault="00873967">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835E44" w14:paraId="028331BA" w14:textId="77777777">
        <w:tc>
          <w:tcPr>
            <w:tcW w:w="8932" w:type="dxa"/>
            <w:gridSpan w:val="2"/>
          </w:tcPr>
          <w:p w14:paraId="7C0FBAEE"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835E44" w14:paraId="6F00FE48" w14:textId="77777777">
        <w:tc>
          <w:tcPr>
            <w:tcW w:w="2766" w:type="dxa"/>
          </w:tcPr>
          <w:p w14:paraId="7E176A62"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14:paraId="63592C2F" w14:textId="77777777" w:rsidR="00835E44" w:rsidRDefault="00873967">
            <w:pPr>
              <w:widowControl w:val="0"/>
              <w:tabs>
                <w:tab w:val="right" w:pos="0"/>
                <w:tab w:val="right" w:pos="284"/>
                <w:tab w:val="left" w:pos="1456"/>
              </w:tabs>
              <w:autoSpaceDE w:val="0"/>
              <w:autoSpaceDN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835E44" w14:paraId="16A6FF66" w14:textId="77777777">
        <w:tc>
          <w:tcPr>
            <w:tcW w:w="2766" w:type="dxa"/>
          </w:tcPr>
          <w:p w14:paraId="14280FFD"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14:paraId="5FFA0BE3"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835E44" w14:paraId="10410A63" w14:textId="77777777">
        <w:tc>
          <w:tcPr>
            <w:tcW w:w="2766" w:type="dxa"/>
          </w:tcPr>
          <w:p w14:paraId="1FA0B02B"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14:paraId="7293195D"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835E44" w14:paraId="479BF508" w14:textId="77777777">
        <w:tc>
          <w:tcPr>
            <w:tcW w:w="2766" w:type="dxa"/>
          </w:tcPr>
          <w:p w14:paraId="2A382659"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14:paraId="4723E884"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835E44" w14:paraId="2FE762FB" w14:textId="77777777">
        <w:tc>
          <w:tcPr>
            <w:tcW w:w="2766" w:type="dxa"/>
          </w:tcPr>
          <w:p w14:paraId="45140F05"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14:paraId="2D9107DD"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835E44" w14:paraId="30A1643D" w14:textId="77777777">
        <w:tc>
          <w:tcPr>
            <w:tcW w:w="2766" w:type="dxa"/>
          </w:tcPr>
          <w:p w14:paraId="5ACD0BC7"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14:paraId="0749ADE8"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835E44" w14:paraId="51D2D41C" w14:textId="77777777">
        <w:tc>
          <w:tcPr>
            <w:tcW w:w="2766" w:type="dxa"/>
          </w:tcPr>
          <w:p w14:paraId="3A8F5286"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14:paraId="275DBAC5"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14:paraId="20200706" w14:textId="77777777" w:rsidR="00835E44" w:rsidRDefault="00835E44">
      <w:pPr>
        <w:pStyle w:val="formattext"/>
        <w:spacing w:before="0" w:beforeAutospacing="0" w:after="0" w:afterAutospacing="0" w:line="276" w:lineRule="auto"/>
        <w:ind w:firstLine="709"/>
        <w:jc w:val="both"/>
        <w:textAlignment w:val="baseline"/>
      </w:pPr>
    </w:p>
    <w:p w14:paraId="07BA2449" w14:textId="77777777" w:rsidR="00835E44" w:rsidRDefault="00873967">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14:paraId="0B0EB35A" w14:textId="77777777" w:rsidR="00835E44" w:rsidRDefault="00873967">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14:paraId="4E034B54"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17.2. Заявка на участие в аукционе должна быть составлена по форме, указанной в приложении 3 к Аукционной документации.</w:t>
      </w:r>
    </w:p>
    <w:p w14:paraId="6F6DA1DD"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Электронном аукционе. </w:t>
      </w:r>
    </w:p>
    <w:p w14:paraId="5BE79F02"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14:paraId="5FCBF627"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Заявка на участие в аукционе и документы, представляемые заявителем для участия в аукционе, должны быть составлены на русском языке. Подача Заявки на участие в аукционе и 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14:paraId="2EAF1B9F"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14:paraId="0EC37A5B"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14:paraId="7C39B57E"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4CF4AB11"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14:paraId="61539499"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шесть месяцев до дня размещения на Электронной площадке Извещения; </w:t>
      </w:r>
    </w:p>
    <w:p w14:paraId="5E78A139"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4CDFA45"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6) 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p w14:paraId="7D071EDA"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 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 </w:t>
      </w:r>
    </w:p>
    <w:p w14:paraId="15377FB8"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не представлять документы, указанные в подпунктах 4, 7 пункта 17.4. настоящей Аукционной документации. В случае непредставления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14:paraId="0D2B6653"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14:paraId="550145A2"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w:t>
      </w:r>
      <w:r>
        <w:rPr>
          <w:rFonts w:ascii="Times New Roman" w:hAnsi="Times New Roman" w:cs="Times New Roman"/>
          <w:sz w:val="24"/>
          <w:szCs w:val="24"/>
        </w:rPr>
        <w:lastRenderedPageBreak/>
        <w:t xml:space="preserve">документа, направляемого Заявителю, подавшему заявку на участие в таком аукционе, ее получение с указанием присвоенного ей порядкового номера. </w:t>
      </w:r>
    </w:p>
    <w:p w14:paraId="2CD93CA2"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только одну заявку на участие в Электронном аукционе в отношении каждого предмета аукциона (лота). </w:t>
      </w:r>
    </w:p>
    <w:p w14:paraId="24F7D218"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14:paraId="5243A1E2"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14:paraId="07A639AA"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14:paraId="0EFEEB14"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-отсутствия на счете, открытом для проведения операций по обеспечению участия в Электронном аукционе, Заявителя,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14:paraId="648D1A35"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такому Заявителю возвращаются все заявки на участие в аукционе, поданные в отношении данного лота;</w:t>
      </w:r>
    </w:p>
    <w:p w14:paraId="14334916"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14:paraId="0E877EB4"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14:paraId="7F146B38"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14:paraId="4D624D83"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14:paraId="4F447255"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14:paraId="0FE2F542"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14:paraId="10E7984E"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Заявитель, подавший Заявку на участие в аукционе, вправе изменить заявку на участие в аукционе в любое время до истечения срока, установленного для подачи заявок на участие 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для подачи заявок на участие в аукционе.</w:t>
      </w:r>
    </w:p>
    <w:p w14:paraId="1FCAAC13"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содержащейся в заявках таких Заявителей, до размещения на электронной площадке протокола проведения такого аукциона. </w:t>
      </w:r>
    </w:p>
    <w:p w14:paraId="3D38102C"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14:paraId="2AD13576"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Если в Электронном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Электронного аукциона.</w:t>
      </w:r>
    </w:p>
    <w:p w14:paraId="36FCC2AA" w14:textId="77777777" w:rsidR="00835E44" w:rsidRDefault="00873967">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14:paraId="19C4C296"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2C69AB44" w14:textId="77777777" w:rsidR="00835E44" w:rsidRDefault="00873967">
      <w:pPr>
        <w:pStyle w:val="ConsPlusNormal"/>
        <w:spacing w:line="276" w:lineRule="auto"/>
        <w:ind w:firstLine="709"/>
        <w:jc w:val="both"/>
        <w:rPr>
          <w:rFonts w:eastAsia="Times New Roman"/>
          <w:sz w:val="24"/>
          <w:szCs w:val="24"/>
          <w:lang w:eastAsia="ru-RU"/>
        </w:rPr>
      </w:pPr>
      <w:r>
        <w:rPr>
          <w:rFonts w:eastAsia="Times New Roman"/>
          <w:color w:val="1A1A1A"/>
          <w:sz w:val="24"/>
          <w:szCs w:val="24"/>
          <w:lang w:eastAsia="ru-RU"/>
        </w:rPr>
        <w:t>Участником аукциона з</w:t>
      </w:r>
      <w:r>
        <w:rPr>
          <w:rFonts w:eastAsia="Times New Roman"/>
          <w:sz w:val="24"/>
          <w:szCs w:val="24"/>
          <w:lang w:eastAsia="ru-RU"/>
        </w:rPr>
        <w:t>аявитель, допущенный аукционной комиссией к участию в Электронном аукционе.</w:t>
      </w:r>
    </w:p>
    <w:p w14:paraId="6CDC2113" w14:textId="77777777" w:rsidR="00835E44" w:rsidRDefault="00873967">
      <w:pPr>
        <w:shd w:val="clear" w:color="auto" w:fill="FFFFFF"/>
        <w:spacing w:after="0"/>
        <w:jc w:val="both"/>
        <w:rPr>
          <w:rFonts w:ascii="Times New Roman" w:hAnsi="Times New Roman" w:cs="Times New Roman"/>
          <w:sz w:val="24"/>
          <w:szCs w:val="24"/>
        </w:rPr>
      </w:pPr>
      <w:r>
        <w:rPr>
          <w:sz w:val="24"/>
          <w:szCs w:val="24"/>
        </w:rPr>
        <w:tab/>
        <w:t>18</w:t>
      </w:r>
      <w:r>
        <w:rPr>
          <w:rFonts w:ascii="Times New Roman" w:hAnsi="Times New Roman" w:cs="Times New Roman"/>
          <w:sz w:val="24"/>
          <w:szCs w:val="24"/>
        </w:rPr>
        <w:t>.2. Не допускается участие в аукционе организации, которая может оказывать влияние на деятельность Организатора аукциона.</w:t>
      </w:r>
    </w:p>
    <w:p w14:paraId="53EDB9C8"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14:paraId="61FD0C70"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14:paraId="43D31C46"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14:paraId="14F07F60" w14:textId="77777777" w:rsidR="00835E44" w:rsidRDefault="00873967">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14:paraId="69534676" w14:textId="77777777" w:rsidR="00835E44" w:rsidRDefault="00873967">
      <w:pPr>
        <w:pStyle w:val="ConsPlusNormal"/>
        <w:spacing w:line="276" w:lineRule="auto"/>
        <w:ind w:firstLine="708"/>
        <w:jc w:val="both"/>
        <w:rPr>
          <w:sz w:val="24"/>
          <w:szCs w:val="24"/>
        </w:rPr>
      </w:pPr>
      <w:r>
        <w:rPr>
          <w:sz w:val="24"/>
          <w:szCs w:val="24"/>
        </w:rPr>
        <w:t>-непредставления документов, определенных аукционной документацией, либо наличия в таких документах недостоверных, либо противоречивых сведений;</w:t>
      </w:r>
    </w:p>
    <w:p w14:paraId="3AC30CBC" w14:textId="77777777" w:rsidR="00835E44" w:rsidRDefault="00873967">
      <w:pPr>
        <w:pStyle w:val="ConsPlusNormal"/>
        <w:spacing w:line="276" w:lineRule="auto"/>
        <w:ind w:firstLine="708"/>
        <w:jc w:val="both"/>
        <w:rPr>
          <w:sz w:val="24"/>
          <w:szCs w:val="24"/>
        </w:rPr>
      </w:pPr>
      <w:r>
        <w:rPr>
          <w:sz w:val="24"/>
          <w:szCs w:val="24"/>
        </w:rPr>
        <w:t>-невнесения обеспечения заявки, если требование о внесении обеспечения заявки указано в извещении о проведении аукциона;</w:t>
      </w:r>
    </w:p>
    <w:p w14:paraId="67CC6967" w14:textId="77777777" w:rsidR="00835E44" w:rsidRDefault="00873967">
      <w:pPr>
        <w:pStyle w:val="ConsPlusNormal"/>
        <w:spacing w:line="276" w:lineRule="auto"/>
        <w:ind w:firstLine="708"/>
        <w:jc w:val="both"/>
        <w:rPr>
          <w:sz w:val="24"/>
          <w:szCs w:val="24"/>
        </w:rPr>
      </w:pPr>
      <w:r>
        <w:rPr>
          <w:sz w:val="24"/>
          <w:szCs w:val="24"/>
        </w:rPr>
        <w:t>-несоответствия заявки на участие в конкурсе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14:paraId="27F47DD8" w14:textId="77777777" w:rsidR="00835E44" w:rsidRDefault="00873967">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98C90BF" w14:textId="77777777" w:rsidR="00835E44" w:rsidRDefault="00873967">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9"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14:paraId="5099E1F4" w14:textId="77777777" w:rsidR="00835E44" w:rsidRDefault="00873967">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в период с момента опубликования Извещения о проведении Электронного аукциона до дня рассмотрения заявок на участие в аукционе.</w:t>
      </w:r>
    </w:p>
    <w:p w14:paraId="3A7E1D11" w14:textId="77777777" w:rsidR="00835E44" w:rsidRDefault="00873967">
      <w:pPr>
        <w:pStyle w:val="ConsPlusNormal"/>
        <w:spacing w:line="276" w:lineRule="auto"/>
        <w:ind w:firstLine="540"/>
        <w:jc w:val="both"/>
        <w:rPr>
          <w:sz w:val="24"/>
          <w:szCs w:val="24"/>
        </w:rPr>
      </w:pPr>
      <w:r>
        <w:rPr>
          <w:sz w:val="24"/>
          <w:szCs w:val="24"/>
        </w:rPr>
        <w:t xml:space="preserve">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в соответствии с требованиями аукционной документации, аукционная комиссия выносит решение об отказе в допуске в участии в Электронном аукционе. </w:t>
      </w:r>
    </w:p>
    <w:p w14:paraId="132DDD56" w14:textId="77777777" w:rsidR="00835E44" w:rsidRDefault="00873967">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им обязательств о соблюдении их условий. </w:t>
      </w:r>
    </w:p>
    <w:p w14:paraId="6190DCA5" w14:textId="77777777" w:rsidR="00835E44" w:rsidRDefault="00873967">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Заявитель несет все расходы, связанные с подготовкой и подачей заявки на участие в аукционе, участием в аукционе и заключением договора.</w:t>
      </w:r>
    </w:p>
    <w:p w14:paraId="0D6D8CD2" w14:textId="77777777" w:rsidR="00835E44" w:rsidRDefault="00873967">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18.9.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3EC016D3"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14:paraId="6A3881E1"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14:paraId="14DB7DCA"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14:paraId="43757B2F"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14:paraId="0D039AE3"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14:paraId="5E599DA7"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14:paraId="2F01E96F"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14:paraId="77651206"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поданных ими заявок. </w:t>
      </w:r>
    </w:p>
    <w:p w14:paraId="7B71740D"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к участию в таком аукционе Оператор электронной площадки обязан прекратить блокирование </w:t>
      </w:r>
      <w:r>
        <w:rPr>
          <w:rFonts w:ascii="Times New Roman" w:hAnsi="Times New Roman" w:cs="Times New Roman"/>
          <w:sz w:val="24"/>
          <w:szCs w:val="24"/>
        </w:rPr>
        <w:lastRenderedPageBreak/>
        <w:t xml:space="preserve">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14:paraId="4A7E0AF0" w14:textId="77777777" w:rsidR="00835E44" w:rsidRDefault="00873967">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Pr>
          <w:rFonts w:ascii="Times New Roman" w:hAnsi="Times New Roman" w:cs="Times New Roman"/>
          <w:sz w:val="24"/>
          <w:szCs w:val="24"/>
        </w:rPr>
        <w:t>к участию</w:t>
      </w:r>
      <w:proofErr w:type="gramEnd"/>
      <w:r>
        <w:rPr>
          <w:rFonts w:ascii="Times New Roman" w:hAnsi="Times New Roman" w:cs="Times New Roman"/>
          <w:sz w:val="24"/>
          <w:szCs w:val="24"/>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14:paraId="60766889" w14:textId="77777777" w:rsidR="00835E44" w:rsidRDefault="00873967">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14:paraId="39953752" w14:textId="77777777" w:rsidR="00835E44" w:rsidRDefault="0087396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w:t>
      </w:r>
    </w:p>
    <w:p w14:paraId="2C781FAE" w14:textId="77777777" w:rsidR="00835E44" w:rsidRDefault="0087396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1764165A" w14:textId="77777777" w:rsidR="00835E44" w:rsidRDefault="0087396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в Извещение до даты окончания подачи Заявок на участие в Электронном аукционе этот срок составлял не менее 15 (пятнадцати) дней. </w:t>
      </w:r>
    </w:p>
    <w:p w14:paraId="75BA40C0" w14:textId="77777777" w:rsidR="00835E44" w:rsidRDefault="00873967">
      <w:pPr>
        <w:pStyle w:val="formattext"/>
        <w:spacing w:before="0" w:beforeAutospacing="0" w:after="0" w:afterAutospacing="0" w:line="276" w:lineRule="auto"/>
        <w:ind w:firstLine="709"/>
        <w:jc w:val="both"/>
        <w:textAlignment w:val="baseline"/>
      </w:pPr>
      <w:r>
        <w:rPr>
          <w:b/>
        </w:rPr>
        <w:t>21. Разъяснение положений</w:t>
      </w:r>
      <w:r>
        <w:t xml:space="preserve"> А</w:t>
      </w:r>
      <w:r>
        <w:rPr>
          <w:b/>
        </w:rPr>
        <w:t>укционной документации</w:t>
      </w:r>
      <w:r>
        <w:t xml:space="preserve">. </w:t>
      </w:r>
    </w:p>
    <w:p w14:paraId="0552FF96" w14:textId="77777777" w:rsidR="00835E44" w:rsidRDefault="00873967">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14:paraId="5C23DE74" w14:textId="77777777" w:rsidR="00835E44" w:rsidRDefault="00873967">
      <w:pPr>
        <w:pStyle w:val="formattext"/>
        <w:spacing w:before="0" w:beforeAutospacing="0" w:after="0" w:afterAutospacing="0" w:line="276" w:lineRule="auto"/>
        <w:ind w:firstLine="709"/>
        <w:jc w:val="both"/>
        <w:textAlignment w:val="baseline"/>
      </w:pPr>
      <w:r>
        <w:t>Разъяснение положений Аукционной документации принимается с 22.05.2025 года по 16.06.2025 года.</w:t>
      </w:r>
    </w:p>
    <w:p w14:paraId="6719F47C" w14:textId="77777777" w:rsidR="00835E44" w:rsidRDefault="00873967">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на официальном сайте Организатора торгов,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14:paraId="69C52BE9" w14:textId="77777777" w:rsidR="00835E44" w:rsidRDefault="00873967">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14:paraId="4C3274F1" w14:textId="77777777" w:rsidR="00835E44" w:rsidRDefault="00873967">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несение изменений в Аукционную документацию.</w:t>
      </w:r>
    </w:p>
    <w:p w14:paraId="46BD1F96" w14:textId="77777777" w:rsidR="00835E44" w:rsidRDefault="00873967">
      <w:pPr>
        <w:pStyle w:val="formattext"/>
        <w:spacing w:before="0" w:beforeAutospacing="0" w:after="0" w:afterAutospacing="0" w:line="276" w:lineRule="auto"/>
        <w:ind w:firstLine="709"/>
        <w:jc w:val="both"/>
        <w:textAlignment w:val="baseline"/>
      </w:pPr>
      <w:r>
        <w:t>Организатор Электронного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Электронном аукционе. Изменение предмета аукциона не допускается.</w:t>
      </w:r>
    </w:p>
    <w:p w14:paraId="607195C2" w14:textId="77777777" w:rsidR="00835E44" w:rsidRDefault="00873967">
      <w:pPr>
        <w:pStyle w:val="formattext"/>
        <w:spacing w:before="0" w:beforeAutospacing="0" w:after="0" w:afterAutospacing="0" w:line="276" w:lineRule="auto"/>
        <w:ind w:firstLine="709"/>
        <w:jc w:val="both"/>
        <w:textAlignment w:val="baseline"/>
      </w:pPr>
      <w:r>
        <w:t xml:space="preserve">В течение двух рабочих дней со дня принятия решения о внесении изменений в Аукционную документацию Организатором аукциона такие изменения публикуются на </w:t>
      </w:r>
      <w:r>
        <w:lastRenderedPageBreak/>
        <w:t>официальном сайте Организатора торгов, на Официальном сайте торгов, а также 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14:paraId="008B0C45" w14:textId="77777777" w:rsidR="00835E44" w:rsidRDefault="00873967">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14:paraId="71626FE8" w14:textId="77777777" w:rsidR="00835E44" w:rsidRDefault="00873967">
      <w:pPr>
        <w:pStyle w:val="formattext"/>
        <w:spacing w:before="0" w:beforeAutospacing="0" w:after="0" w:afterAutospacing="0" w:line="276" w:lineRule="auto"/>
        <w:ind w:firstLine="709"/>
        <w:jc w:val="both"/>
        <w:textAlignment w:val="baseline"/>
      </w:pPr>
      <w:r>
        <w:t>Организатор аукциона не несет ответственности в случае, если Заявитель не ознакомился с изменениями, внесенными в Извещение о проведении Электронного аукциона и Аукционную документацию, опубликованными надлежащим образом.</w:t>
      </w:r>
    </w:p>
    <w:p w14:paraId="686C0400"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14:paraId="12E26EF6" w14:textId="77777777" w:rsidR="00835E44" w:rsidRDefault="00873967">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14:paraId="13C7899E"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0"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14:paraId="68F7395A"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1"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14:paraId="6F60326B" w14:textId="77777777" w:rsidR="00835E44" w:rsidRDefault="00873967">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2" w:history="1">
        <w:r>
          <w:rPr>
            <w:rStyle w:val="a4"/>
            <w:color w:val="auto"/>
          </w:rPr>
          <w:t>www.roseltorg.ru</w:t>
        </w:r>
      </w:hyperlink>
    </w:p>
    <w:p w14:paraId="587B3552" w14:textId="77777777" w:rsidR="00835E44" w:rsidRDefault="00873967">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14:paraId="09B96DC6"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14:paraId="29B4F662"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14:paraId="1E5CE2F3" w14:textId="77777777" w:rsidR="00835E44" w:rsidRDefault="00873967">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14:paraId="6C7B337B" w14:textId="77777777" w:rsidR="00835E44" w:rsidRDefault="00873967">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14:paraId="4D72E028"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3"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14:paraId="4B0E3CB7"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7C3C1EAE" w14:textId="77777777" w:rsidR="00835E44" w:rsidRDefault="00873967">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Организатором торгов. </w:t>
      </w:r>
    </w:p>
    <w:p w14:paraId="2971F020"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Днем проведения Электронного аукциона является рабочий день, назначение которого не может превышать более десяти дней с даты окончания срока рассмотрения заявок на участие в Электронном аукционе. </w:t>
      </w:r>
    </w:p>
    <w:p w14:paraId="1315B94B"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Электронный аукцион проводится путем повышения </w:t>
      </w:r>
      <w:proofErr w:type="gramStart"/>
      <w:r>
        <w:rPr>
          <w:rFonts w:ascii="Times New Roman" w:eastAsia="Times New Roman" w:hAnsi="Times New Roman" w:cs="Times New Roman"/>
          <w:sz w:val="24"/>
          <w:szCs w:val="24"/>
          <w:lang w:eastAsia="ru-RU"/>
        </w:rPr>
        <w:t>начальной (минимальной) цены договора (цены лота)</w:t>
      </w:r>
      <w:proofErr w:type="gramEnd"/>
      <w:r>
        <w:rPr>
          <w:rFonts w:ascii="Times New Roman" w:eastAsia="Times New Roman" w:hAnsi="Times New Roman" w:cs="Times New Roman"/>
          <w:sz w:val="24"/>
          <w:szCs w:val="24"/>
          <w:lang w:eastAsia="ru-RU"/>
        </w:rPr>
        <w:t xml:space="preserve"> указанной в Извещении о проведении Электронного аукциона, на величину повышения начальной (минимальной) цены договора (цены лота) («шаг аукциона»).</w:t>
      </w:r>
    </w:p>
    <w:p w14:paraId="43723887"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w:t>
      </w:r>
      <w:proofErr w:type="gramStart"/>
      <w:r>
        <w:rPr>
          <w:rFonts w:ascii="Times New Roman" w:eastAsia="Times New Roman" w:hAnsi="Times New Roman" w:cs="Times New Roman"/>
          <w:sz w:val="24"/>
          <w:szCs w:val="24"/>
          <w:lang w:eastAsia="ru-RU"/>
        </w:rPr>
        <w:t>в  сумме</w:t>
      </w:r>
      <w:proofErr w:type="gramEnd"/>
      <w:r>
        <w:rPr>
          <w:rFonts w:ascii="Times New Roman" w:eastAsia="Times New Roman" w:hAnsi="Times New Roman" w:cs="Times New Roman"/>
          <w:sz w:val="24"/>
          <w:szCs w:val="24"/>
          <w:lang w:eastAsia="ru-RU"/>
        </w:rPr>
        <w:t>, составляющий</w:t>
      </w:r>
      <w:r w:rsidRPr="006E3C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5 % (пять процентов) от начальной (минимальной) цены стоимости лота и не изменяется в течении всего аукциона.</w:t>
      </w:r>
    </w:p>
    <w:p w14:paraId="0FEF7B6C"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«Шаг аукциона» устанавливается в извещении о проведении аукциона (приложение №1 Аукционной документации).</w:t>
      </w:r>
    </w:p>
    <w:p w14:paraId="715E92AE"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14:paraId="542E231B"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0905B36E"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14:paraId="3AC136A9"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14:paraId="215AD7F9"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14:paraId="351C387C"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14:paraId="16AFBC66"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14:paraId="6EDB563D"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14:paraId="6F886369" w14:textId="77777777" w:rsidR="00835E44" w:rsidRDefault="0087396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w:t>
      </w:r>
      <w:r>
        <w:rPr>
          <w:rFonts w:ascii="Times New Roman" w:eastAsia="Times New Roman" w:hAnsi="Times New Roman" w:cs="Times New Roman"/>
          <w:sz w:val="24"/>
          <w:szCs w:val="24"/>
          <w:lang w:eastAsia="ru-RU"/>
        </w:rPr>
        <w:lastRenderedPageBreak/>
        <w:t>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14:paraId="5E5A99B8" w14:textId="77777777" w:rsidR="00835E44" w:rsidRDefault="00835E44">
      <w:pPr>
        <w:spacing w:after="0"/>
        <w:jc w:val="both"/>
        <w:rPr>
          <w:rFonts w:ascii="Times New Roman" w:eastAsia="Times New Roman" w:hAnsi="Times New Roman" w:cs="Times New Roman"/>
          <w:sz w:val="24"/>
          <w:szCs w:val="24"/>
          <w:lang w:eastAsia="ru-RU"/>
        </w:rPr>
      </w:pPr>
    </w:p>
    <w:p w14:paraId="54C81B4F" w14:textId="77777777" w:rsidR="00835E44" w:rsidRDefault="00835E44">
      <w:pPr>
        <w:spacing w:after="0"/>
        <w:jc w:val="both"/>
        <w:rPr>
          <w:rFonts w:ascii="Times New Roman" w:eastAsia="Times New Roman" w:hAnsi="Times New Roman" w:cs="Times New Roman"/>
          <w:sz w:val="24"/>
          <w:szCs w:val="24"/>
          <w:lang w:eastAsia="ru-RU"/>
        </w:rPr>
      </w:pPr>
    </w:p>
    <w:p w14:paraId="1BCC7C05" w14:textId="77777777" w:rsidR="00835E44" w:rsidRDefault="00873967">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14:paraId="0EBE88E3" w14:textId="77777777" w:rsidR="00835E44" w:rsidRDefault="00873967">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14:paraId="3E96215D" w14:textId="77777777" w:rsidR="00835E44" w:rsidRDefault="00873967">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w:t>
      </w:r>
    </w:p>
    <w:p w14:paraId="208ACFC5" w14:textId="77777777" w:rsidR="00835E44" w:rsidRDefault="00873967">
      <w:pPr>
        <w:pStyle w:val="ConsPlusNormal"/>
        <w:spacing w:line="276" w:lineRule="auto"/>
        <w:ind w:firstLine="708"/>
        <w:jc w:val="both"/>
        <w:rPr>
          <w:sz w:val="24"/>
          <w:szCs w:val="24"/>
        </w:rPr>
      </w:pPr>
      <w:r>
        <w:rPr>
          <w:sz w:val="24"/>
          <w:szCs w:val="24"/>
        </w:rPr>
        <w:t>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14:paraId="08516A06" w14:textId="77777777" w:rsidR="00835E44" w:rsidRDefault="00873967">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14:paraId="365D1729" w14:textId="77777777" w:rsidR="00835E44" w:rsidRDefault="00873967">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14:paraId="2C4E5577" w14:textId="77777777" w:rsidR="00835E44" w:rsidRDefault="00873967">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54317A57" w14:textId="77777777" w:rsidR="00835E44" w:rsidRDefault="00873967">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14:paraId="092F39B8" w14:textId="77777777" w:rsidR="00835E44" w:rsidRDefault="00873967">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w:t>
      </w:r>
      <w:r>
        <w:rPr>
          <w:rFonts w:eastAsia="Times New Roman"/>
          <w:sz w:val="24"/>
          <w:szCs w:val="24"/>
          <w:lang w:eastAsia="ru-RU"/>
        </w:rPr>
        <w:t>документации</w:t>
      </w:r>
      <w:r>
        <w:rPr>
          <w:sz w:val="24"/>
          <w:szCs w:val="24"/>
        </w:rPr>
        <w:t xml:space="preserve">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 </w:t>
      </w:r>
    </w:p>
    <w:p w14:paraId="73C600B6" w14:textId="77777777" w:rsidR="00835E44" w:rsidRDefault="00873967">
      <w:pPr>
        <w:pStyle w:val="7"/>
        <w:shd w:val="clear" w:color="auto" w:fill="auto"/>
        <w:spacing w:before="0" w:line="276" w:lineRule="auto"/>
        <w:ind w:right="20" w:firstLine="709"/>
        <w:jc w:val="both"/>
        <w:rPr>
          <w:sz w:val="24"/>
          <w:szCs w:val="24"/>
        </w:rPr>
      </w:pPr>
      <w:r>
        <w:rPr>
          <w:sz w:val="24"/>
          <w:szCs w:val="24"/>
        </w:rPr>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w:t>
      </w:r>
      <w:r>
        <w:rPr>
          <w:sz w:val="24"/>
          <w:szCs w:val="24"/>
        </w:rPr>
        <w:lastRenderedPageBreak/>
        <w:t xml:space="preserve">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14:paraId="0E164127" w14:textId="77777777" w:rsidR="00835E44" w:rsidRDefault="00873967">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14:paraId="06CE328A" w14:textId="77777777" w:rsidR="00835E44" w:rsidRDefault="00873967">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14:paraId="2F75828B" w14:textId="77777777" w:rsidR="00835E44" w:rsidRDefault="00873967">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14:paraId="4A1DE0FE" w14:textId="77777777" w:rsidR="00835E44" w:rsidRDefault="00873967">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27.9 В случае уклонения от заключения договора по лоту лицами электронный аукцион по данному лоту, указанным подпунктах 27.3, 27.7 Аукционной документации, электронный аукцион по данному лоту признается </w:t>
      </w:r>
      <w:proofErr w:type="gramStart"/>
      <w:r>
        <w:rPr>
          <w:rFonts w:ascii="Times New Roman" w:eastAsia="Times New Roman" w:hAnsi="Times New Roman" w:cs="Times New Roman"/>
          <w:color w:val="000000"/>
          <w:sz w:val="24"/>
          <w:lang w:eastAsia="ru-RU"/>
        </w:rPr>
        <w:t>несостоявшимся</w:t>
      </w:r>
      <w:proofErr w:type="gramEnd"/>
      <w:r>
        <w:rPr>
          <w:rFonts w:ascii="Times New Roman" w:eastAsia="Times New Roman" w:hAnsi="Times New Roman" w:cs="Times New Roman"/>
          <w:color w:val="000000"/>
          <w:sz w:val="24"/>
          <w:lang w:eastAsia="ru-RU"/>
        </w:rPr>
        <w:t xml:space="preserve"> и Организатор аукциона вправе выставить лот на торги повторно.</w:t>
      </w:r>
    </w:p>
    <w:p w14:paraId="774D4996" w14:textId="77777777" w:rsidR="00835E44" w:rsidRDefault="00873967">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Pr>
          <w:rFonts w:eastAsia="Times New Roman"/>
          <w:sz w:val="24"/>
          <w:szCs w:val="24"/>
          <w:lang w:eastAsia="ru-RU"/>
        </w:rPr>
        <w:t xml:space="preserve"> договора (цены лота) в сторону увеличения, а также указания на то, что цена заключенного договора не может быть пересмотрена сторонами в сторону уменьшения. </w:t>
      </w:r>
      <w:r>
        <w:rPr>
          <w:sz w:val="24"/>
        </w:rPr>
        <w:t>При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2 Аукционной документации, но может быть увеличена по соглашению сторон в порядке, установленном договором.</w:t>
      </w:r>
    </w:p>
    <w:p w14:paraId="6B0CED1C" w14:textId="77777777" w:rsidR="00835E44" w:rsidRDefault="00873967">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Pr>
          <w:rFonts w:ascii="Times New Roman" w:eastAsia="Times New Roman" w:hAnsi="Times New Roman" w:cs="Times New Roman"/>
          <w:b/>
          <w:sz w:val="24"/>
          <w:szCs w:val="24"/>
          <w:lang w:eastAsia="ru-RU"/>
        </w:rPr>
        <w:t>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Жалобы участников</w:t>
      </w:r>
      <w:r>
        <w:rPr>
          <w:rFonts w:ascii="Times New Roman" w:eastAsia="Times New Roman" w:hAnsi="Times New Roman" w:cs="Times New Roman"/>
          <w:sz w:val="24"/>
          <w:szCs w:val="24"/>
          <w:lang w:eastAsia="ru-RU"/>
        </w:rPr>
        <w:t xml:space="preserve"> Электронного аукциона на н</w:t>
      </w:r>
      <w:r>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14:paraId="69F1417B" w14:textId="77777777" w:rsidR="00835E44" w:rsidRDefault="00873967">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rPr>
        <w:tab/>
      </w:r>
    </w:p>
    <w:p w14:paraId="676A04B1"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942E18D"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5D3C39A"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803BB91"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23F9499"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C349324"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7FD92BC"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5F31B27"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A656D60"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021DD48"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1E32F218"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37E3B84"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CBE04A7"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0C5625E"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F5B98FA"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80866B7"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55967A8"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1EA3E18"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25D030D"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54AC583"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08830D9"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3C6AAC9"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7928C1A"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C15B7CA" w14:textId="77777777" w:rsidR="00835E44" w:rsidRDefault="00835E44">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838A203" w14:textId="77777777" w:rsidR="00835E44" w:rsidRDefault="0087396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1</w:t>
      </w:r>
    </w:p>
    <w:p w14:paraId="2FAC40EE" w14:textId="77777777" w:rsidR="00835E44" w:rsidRDefault="00873967">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14:paraId="7E43BD67" w14:textId="77777777" w:rsidR="00835E44" w:rsidRDefault="00873967">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14:paraId="07C61B8C" w14:textId="77777777" w:rsidR="00835E44" w:rsidRDefault="00873967">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проведении открытого аукциона в электронной форме на право заключения договора </w:t>
      </w:r>
    </w:p>
    <w:p w14:paraId="561B788A" w14:textId="77777777" w:rsidR="00835E44" w:rsidRDefault="00873967">
      <w:pPr>
        <w:tabs>
          <w:tab w:val="right" w:pos="0"/>
          <w:tab w:val="right" w:pos="284"/>
          <w:tab w:val="left" w:pos="1456"/>
          <w:tab w:val="left" w:pos="4508"/>
        </w:tabs>
        <w:spacing w:after="0" w:line="240" w:lineRule="auto"/>
        <w:jc w:val="center"/>
        <w:rPr>
          <w:rFonts w:ascii="Times New Roman" w:hAnsi="Times New Roman"/>
          <w:b/>
          <w:bCs/>
          <w:sz w:val="24"/>
          <w:szCs w:val="24"/>
        </w:rPr>
      </w:pPr>
      <w:r>
        <w:rPr>
          <w:rFonts w:ascii="Times New Roman" w:hAnsi="Times New Roman" w:cs="Times New Roman"/>
          <w:b/>
          <w:sz w:val="24"/>
          <w:szCs w:val="24"/>
        </w:rPr>
        <w:t xml:space="preserve">на </w:t>
      </w:r>
      <w:r>
        <w:rPr>
          <w:rFonts w:ascii="Times New Roman" w:hAnsi="Times New Roman"/>
          <w:b/>
          <w:bCs/>
          <w:sz w:val="24"/>
          <w:szCs w:val="24"/>
        </w:rPr>
        <w:t xml:space="preserve">размещение сезонных нестационарных торговых объектов по реализации </w:t>
      </w:r>
    </w:p>
    <w:p w14:paraId="76EC2630" w14:textId="77777777" w:rsidR="00835E44" w:rsidRDefault="00873967">
      <w:pPr>
        <w:tabs>
          <w:tab w:val="right" w:pos="0"/>
          <w:tab w:val="right" w:pos="284"/>
          <w:tab w:val="left" w:pos="1456"/>
          <w:tab w:val="left" w:pos="4508"/>
        </w:tabs>
        <w:spacing w:after="0" w:line="240" w:lineRule="auto"/>
        <w:jc w:val="center"/>
        <w:rPr>
          <w:rFonts w:ascii="Times New Roman" w:hAnsi="Times New Roman"/>
          <w:b/>
          <w:bCs/>
          <w:sz w:val="24"/>
          <w:szCs w:val="24"/>
        </w:rPr>
      </w:pPr>
      <w:r>
        <w:rPr>
          <w:rFonts w:ascii="Times New Roman" w:hAnsi="Times New Roman"/>
          <w:b/>
          <w:bCs/>
          <w:sz w:val="24"/>
          <w:szCs w:val="24"/>
        </w:rPr>
        <w:t>бахчевых культур в период с 1 июля по 1 ноября 2025 года</w:t>
      </w:r>
      <w:r>
        <w:rPr>
          <w:rFonts w:ascii="Times New Roman" w:hAnsi="Times New Roman" w:cs="Times New Roman"/>
          <w:b/>
          <w:sz w:val="24"/>
          <w:szCs w:val="24"/>
        </w:rPr>
        <w:t xml:space="preserve"> на территории </w:t>
      </w:r>
    </w:p>
    <w:p w14:paraId="5C81FA65" w14:textId="77777777" w:rsidR="00835E44" w:rsidRDefault="00873967">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городского округа город Стерлитамак Республики Башкортостан</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835E44" w14:paraId="4E22776D" w14:textId="77777777">
        <w:tc>
          <w:tcPr>
            <w:tcW w:w="594" w:type="dxa"/>
            <w:tcMar>
              <w:top w:w="0" w:type="dxa"/>
              <w:left w:w="108" w:type="dxa"/>
              <w:bottom w:w="0" w:type="dxa"/>
              <w:right w:w="108" w:type="dxa"/>
            </w:tcMar>
            <w:vAlign w:val="center"/>
          </w:tcPr>
          <w:p w14:paraId="016FD162"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14:paraId="39C0442A"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14:paraId="2003D581"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835E44" w14:paraId="1C219D1E" w14:textId="77777777">
        <w:trPr>
          <w:trHeight w:val="605"/>
        </w:trPr>
        <w:tc>
          <w:tcPr>
            <w:tcW w:w="594" w:type="dxa"/>
            <w:tcMar>
              <w:top w:w="0" w:type="dxa"/>
              <w:left w:w="108" w:type="dxa"/>
              <w:bottom w:w="0" w:type="dxa"/>
              <w:right w:w="108" w:type="dxa"/>
            </w:tcMar>
            <w:vAlign w:val="center"/>
          </w:tcPr>
          <w:p w14:paraId="1B4C67F7"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14:paraId="5D3D40A0"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14:paraId="11E5286C"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4C7919"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14:paraId="53CE80F5"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4361EC8"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14:paraId="1B47A817"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082E22"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14:paraId="7FDE9588"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91B71AD"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14:paraId="4CE4C9A5"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0018A9F1" w14:textId="77777777" w:rsidR="00835E44" w:rsidRDefault="00873967">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14:paraId="4D3C44B6" w14:textId="77777777" w:rsidR="00835E44" w:rsidRDefault="00835E44">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C24E2DF" w14:textId="77777777" w:rsidR="00835E44" w:rsidRDefault="00835E44">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4E204394" w14:textId="77777777" w:rsidR="00835E44" w:rsidRDefault="00873967">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14:paraId="46CD51F1"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14:paraId="4DCD67D6"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5C155C0D"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A793A5C"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14:paraId="57C0BAE1" w14:textId="77777777" w:rsidR="00835E44" w:rsidRDefault="00835E44">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7CE3351"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14:paraId="5C935B47"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835E44" w14:paraId="1B5F65EB" w14:textId="77777777">
        <w:trPr>
          <w:trHeight w:val="605"/>
        </w:trPr>
        <w:tc>
          <w:tcPr>
            <w:tcW w:w="594" w:type="dxa"/>
            <w:tcMar>
              <w:top w:w="0" w:type="dxa"/>
              <w:left w:w="108" w:type="dxa"/>
              <w:bottom w:w="0" w:type="dxa"/>
              <w:right w:w="108" w:type="dxa"/>
            </w:tcMar>
            <w:vAlign w:val="center"/>
          </w:tcPr>
          <w:p w14:paraId="50955812"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14:paraId="0C609205"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14:paraId="6FCE775F" w14:textId="77777777" w:rsidR="00835E44" w:rsidRDefault="00835E44">
            <w:pPr>
              <w:tabs>
                <w:tab w:val="right" w:pos="0"/>
                <w:tab w:val="right" w:pos="284"/>
                <w:tab w:val="left" w:pos="1456"/>
              </w:tabs>
              <w:spacing w:after="0" w:line="240" w:lineRule="auto"/>
              <w:rPr>
                <w:rFonts w:ascii="Times New Roman" w:hAnsi="Times New Roman"/>
                <w:color w:val="FF0000"/>
                <w:sz w:val="24"/>
                <w:szCs w:val="24"/>
                <w:lang w:eastAsia="ru-RU"/>
              </w:rPr>
            </w:pPr>
          </w:p>
          <w:p w14:paraId="5EC66222" w14:textId="77777777" w:rsidR="00835E44" w:rsidRDefault="00835E44">
            <w:pPr>
              <w:tabs>
                <w:tab w:val="right" w:pos="0"/>
                <w:tab w:val="right" w:pos="284"/>
                <w:tab w:val="left" w:pos="1456"/>
              </w:tabs>
              <w:spacing w:after="0" w:line="240" w:lineRule="auto"/>
              <w:rPr>
                <w:rFonts w:ascii="Times New Roman" w:hAnsi="Times New Roman"/>
                <w:color w:val="FF0000"/>
                <w:sz w:val="24"/>
                <w:szCs w:val="24"/>
                <w:lang w:eastAsia="ru-RU"/>
              </w:rPr>
            </w:pPr>
          </w:p>
          <w:p w14:paraId="7BAF9E78"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proofErr w:type="spellStart"/>
            <w:r>
              <w:rPr>
                <w:rFonts w:ascii="Times New Roman" w:hAnsi="Times New Roman"/>
                <w:sz w:val="24"/>
                <w:szCs w:val="24"/>
                <w:lang w:val="en-US" w:eastAsia="ru-RU"/>
              </w:rPr>
              <w:t>roseltorg</w:t>
            </w:r>
            <w:proofErr w:type="spellEnd"/>
            <w:r>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r>
              <w:rPr>
                <w:rFonts w:ascii="Times New Roman" w:hAnsi="Times New Roman"/>
                <w:sz w:val="24"/>
                <w:szCs w:val="24"/>
                <w:lang w:eastAsia="ru-RU"/>
              </w:rPr>
              <w:t xml:space="preserve">/   </w:t>
            </w:r>
          </w:p>
        </w:tc>
      </w:tr>
      <w:tr w:rsidR="00835E44" w14:paraId="0C331FF3" w14:textId="77777777">
        <w:trPr>
          <w:trHeight w:val="605"/>
        </w:trPr>
        <w:tc>
          <w:tcPr>
            <w:tcW w:w="594" w:type="dxa"/>
            <w:tcMar>
              <w:top w:w="0" w:type="dxa"/>
              <w:left w:w="108" w:type="dxa"/>
              <w:bottom w:w="0" w:type="dxa"/>
              <w:right w:w="108" w:type="dxa"/>
            </w:tcMar>
            <w:vAlign w:val="center"/>
          </w:tcPr>
          <w:p w14:paraId="35D5B9D2"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14:paraId="634671C6"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14:paraId="20879385"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835E44" w14:paraId="3976C3CC" w14:textId="77777777">
        <w:trPr>
          <w:trHeight w:val="605"/>
        </w:trPr>
        <w:tc>
          <w:tcPr>
            <w:tcW w:w="594" w:type="dxa"/>
            <w:tcMar>
              <w:top w:w="0" w:type="dxa"/>
              <w:left w:w="108" w:type="dxa"/>
              <w:bottom w:w="0" w:type="dxa"/>
              <w:right w:w="108" w:type="dxa"/>
            </w:tcMar>
            <w:vAlign w:val="center"/>
          </w:tcPr>
          <w:p w14:paraId="205D5D75"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14:paraId="38D7237A"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14:paraId="3078CE39"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258C1E73"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14:paraId="0B78EF08"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835E44" w14:paraId="756D05FE" w14:textId="77777777">
        <w:trPr>
          <w:trHeight w:val="742"/>
        </w:trPr>
        <w:tc>
          <w:tcPr>
            <w:tcW w:w="594" w:type="dxa"/>
            <w:tcMar>
              <w:top w:w="0" w:type="dxa"/>
              <w:left w:w="108" w:type="dxa"/>
              <w:bottom w:w="0" w:type="dxa"/>
              <w:right w:w="108" w:type="dxa"/>
            </w:tcMar>
            <w:vAlign w:val="center"/>
          </w:tcPr>
          <w:p w14:paraId="1C42444D"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14:paraId="3542F39F"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14:paraId="6488F6B2" w14:textId="77777777" w:rsidR="00835E44" w:rsidRDefault="00873967">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w:t>
            </w:r>
            <w:r>
              <w:rPr>
                <w:rFonts w:ascii="Times New Roman" w:hAnsi="Times New Roman"/>
                <w:sz w:val="24"/>
                <w:szCs w:val="24"/>
              </w:rPr>
              <w:t>размещение сезонных нестационарных торговых объектов по реализации бахчевых культур в период с 1 июля по 1 ноября 2025 года</w:t>
            </w:r>
            <w:r>
              <w:rPr>
                <w:rFonts w:ascii="Times New Roman" w:eastAsia="Times New Roman" w:hAnsi="Times New Roman" w:cs="Times New Roman"/>
                <w:sz w:val="24"/>
                <w:szCs w:val="24"/>
                <w:lang w:eastAsia="ru-RU"/>
              </w:rPr>
              <w:t xml:space="preserve"> </w:t>
            </w:r>
          </w:p>
        </w:tc>
      </w:tr>
      <w:tr w:rsidR="00835E44" w14:paraId="1FFC58EA" w14:textId="77777777">
        <w:trPr>
          <w:trHeight w:val="814"/>
        </w:trPr>
        <w:tc>
          <w:tcPr>
            <w:tcW w:w="594" w:type="dxa"/>
            <w:tcMar>
              <w:top w:w="0" w:type="dxa"/>
              <w:left w:w="108" w:type="dxa"/>
              <w:bottom w:w="0" w:type="dxa"/>
              <w:right w:w="108" w:type="dxa"/>
            </w:tcMar>
            <w:vAlign w:val="center"/>
          </w:tcPr>
          <w:p w14:paraId="728BE0B9"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14:paraId="7B39185B"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w:t>
            </w:r>
            <w:r>
              <w:rPr>
                <w:rFonts w:ascii="Times New Roman" w:eastAsia="Times New Roman" w:hAnsi="Times New Roman" w:cs="Times New Roman"/>
                <w:sz w:val="24"/>
                <w:szCs w:val="24"/>
                <w:lang w:eastAsia="ru-RU"/>
              </w:rPr>
              <w:lastRenderedPageBreak/>
              <w:t>нестационарного торгового объекта, период размещения</w:t>
            </w:r>
          </w:p>
          <w:p w14:paraId="586864B3"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14:paraId="37EC1ACB"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Приведены в техническом задании</w:t>
            </w:r>
          </w:p>
          <w:p w14:paraId="77CCA992"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к аукционной документации)</w:t>
            </w:r>
          </w:p>
          <w:p w14:paraId="01923F5A"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295162B"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C804B7D"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0DCAD83"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CF94FC9"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7699A7"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F16806"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30652E"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A655A1"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FB2A5"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AE51D69"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2A62B32"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BD40623" w14:textId="77777777" w:rsidR="00835E44" w:rsidRDefault="00873967">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в соответствии с договором на </w:t>
            </w:r>
            <w:r>
              <w:rPr>
                <w:rFonts w:ascii="Times New Roman" w:hAnsi="Times New Roman"/>
                <w:sz w:val="24"/>
                <w:szCs w:val="24"/>
              </w:rPr>
              <w:t>размещение сезонных нестационарных торговых объектов по реализации бахчевых культур в период с 1 июля по 1 ноября 2025 года</w:t>
            </w:r>
            <w:r>
              <w:rPr>
                <w:rFonts w:ascii="Times New Roman" w:eastAsia="Times New Roman" w:hAnsi="Times New Roman" w:cs="Times New Roman"/>
                <w:sz w:val="24"/>
                <w:szCs w:val="24"/>
                <w:lang w:eastAsia="ru-RU"/>
              </w:rPr>
              <w:t xml:space="preserve"> на территории городского округа город Стерлитамак Республики Башкортостан </w:t>
            </w:r>
          </w:p>
        </w:tc>
      </w:tr>
      <w:tr w:rsidR="00835E44" w14:paraId="0A1B968C" w14:textId="77777777">
        <w:trPr>
          <w:trHeight w:val="1179"/>
        </w:trPr>
        <w:tc>
          <w:tcPr>
            <w:tcW w:w="594" w:type="dxa"/>
            <w:tcMar>
              <w:top w:w="0" w:type="dxa"/>
              <w:left w:w="108" w:type="dxa"/>
              <w:bottom w:w="0" w:type="dxa"/>
              <w:right w:w="108" w:type="dxa"/>
            </w:tcMar>
            <w:vAlign w:val="center"/>
          </w:tcPr>
          <w:p w14:paraId="2EEBC793"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14:paraId="26541F95"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14:paraId="044C4E0E"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14:paraId="7E5B2807"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2 к аукционной документации)</w:t>
            </w:r>
          </w:p>
        </w:tc>
      </w:tr>
      <w:tr w:rsidR="00835E44" w14:paraId="7B7218B0" w14:textId="77777777">
        <w:trPr>
          <w:trHeight w:val="605"/>
        </w:trPr>
        <w:tc>
          <w:tcPr>
            <w:tcW w:w="594" w:type="dxa"/>
            <w:tcMar>
              <w:top w:w="0" w:type="dxa"/>
              <w:left w:w="108" w:type="dxa"/>
              <w:bottom w:w="0" w:type="dxa"/>
              <w:right w:w="108" w:type="dxa"/>
            </w:tcMar>
            <w:vAlign w:val="center"/>
          </w:tcPr>
          <w:p w14:paraId="5F6B3207"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14:paraId="2E6B2716"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14:paraId="5FC74A16" w14:textId="77777777" w:rsidR="00835E44" w:rsidRDefault="00873967">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Pr>
                <w:rFonts w:ascii="Times New Roman" w:hAnsi="Times New Roman" w:cs="Times New Roman"/>
                <w:sz w:val="24"/>
                <w:szCs w:val="24"/>
              </w:rPr>
              <w:t>стоимости лота</w:t>
            </w:r>
          </w:p>
        </w:tc>
      </w:tr>
      <w:tr w:rsidR="00835E44" w14:paraId="70A0BF58" w14:textId="77777777">
        <w:trPr>
          <w:trHeight w:val="410"/>
        </w:trPr>
        <w:tc>
          <w:tcPr>
            <w:tcW w:w="594" w:type="dxa"/>
            <w:tcMar>
              <w:top w:w="0" w:type="dxa"/>
              <w:left w:w="108" w:type="dxa"/>
              <w:bottom w:w="0" w:type="dxa"/>
              <w:right w:w="108" w:type="dxa"/>
            </w:tcMar>
            <w:vAlign w:val="center"/>
          </w:tcPr>
          <w:p w14:paraId="632A0AF3"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14:paraId="5EF30596" w14:textId="77777777" w:rsidR="00835E44" w:rsidRDefault="0087396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14:paraId="2C2A2841"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68571A81"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rPr>
              <w:t xml:space="preserve">с 1 июля по 1 ноября </w:t>
            </w:r>
            <w:r>
              <w:rPr>
                <w:rFonts w:ascii="Times New Roman" w:hAnsi="Times New Roman" w:cs="Times New Roman"/>
                <w:sz w:val="24"/>
                <w:szCs w:val="24"/>
              </w:rPr>
              <w:t>2025 года</w:t>
            </w:r>
          </w:p>
        </w:tc>
      </w:tr>
      <w:tr w:rsidR="00835E44" w14:paraId="351FE053" w14:textId="77777777">
        <w:trPr>
          <w:trHeight w:val="1179"/>
        </w:trPr>
        <w:tc>
          <w:tcPr>
            <w:tcW w:w="594" w:type="dxa"/>
            <w:tcMar>
              <w:top w:w="0" w:type="dxa"/>
              <w:left w:w="108" w:type="dxa"/>
              <w:bottom w:w="0" w:type="dxa"/>
              <w:right w:w="108" w:type="dxa"/>
            </w:tcMar>
            <w:vAlign w:val="center"/>
          </w:tcPr>
          <w:p w14:paraId="61D9962B"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14:paraId="7362CB8E"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14:paraId="302801EB" w14:textId="77777777" w:rsidR="00835E44" w:rsidRDefault="00873967">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09DE6D9D"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835E44" w14:paraId="34B98DBF" w14:textId="77777777">
        <w:trPr>
          <w:trHeight w:val="1179"/>
        </w:trPr>
        <w:tc>
          <w:tcPr>
            <w:tcW w:w="594" w:type="dxa"/>
            <w:tcMar>
              <w:top w:w="0" w:type="dxa"/>
              <w:left w:w="108" w:type="dxa"/>
              <w:bottom w:w="0" w:type="dxa"/>
              <w:right w:w="108" w:type="dxa"/>
            </w:tcMar>
            <w:vAlign w:val="center"/>
          </w:tcPr>
          <w:p w14:paraId="22EDA426"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14:paraId="11BF1109"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14:paraId="69FD47D4"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договором на размещение </w:t>
            </w:r>
            <w:proofErr w:type="gramStart"/>
            <w:r>
              <w:rPr>
                <w:rFonts w:ascii="Times New Roman" w:eastAsia="Times New Roman" w:hAnsi="Times New Roman" w:cs="Times New Roman"/>
                <w:sz w:val="24"/>
                <w:szCs w:val="24"/>
                <w:lang w:eastAsia="ru-RU"/>
              </w:rPr>
              <w:t>нестационарного  торгового</w:t>
            </w:r>
            <w:proofErr w:type="gramEnd"/>
            <w:r>
              <w:rPr>
                <w:rFonts w:ascii="Times New Roman" w:eastAsia="Times New Roman" w:hAnsi="Times New Roman" w:cs="Times New Roman"/>
                <w:sz w:val="24"/>
                <w:szCs w:val="24"/>
                <w:lang w:eastAsia="ru-RU"/>
              </w:rPr>
              <w:t xml:space="preserve"> объекта на территории городского округа город Стерлитамак Республики Башкортостан</w:t>
            </w:r>
          </w:p>
        </w:tc>
      </w:tr>
      <w:tr w:rsidR="00835E44" w14:paraId="7620FF62" w14:textId="77777777">
        <w:trPr>
          <w:trHeight w:val="1179"/>
        </w:trPr>
        <w:tc>
          <w:tcPr>
            <w:tcW w:w="594" w:type="dxa"/>
            <w:tcMar>
              <w:top w:w="0" w:type="dxa"/>
              <w:left w:w="108" w:type="dxa"/>
              <w:bottom w:w="0" w:type="dxa"/>
              <w:right w:w="108" w:type="dxa"/>
            </w:tcMar>
            <w:vAlign w:val="center"/>
          </w:tcPr>
          <w:p w14:paraId="4D7FAA48"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14:paraId="35B47A74"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67CA7600"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D1DD13D"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14:paraId="5BF0F8EF"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68AD89E"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14:paraId="57A4FF89" w14:textId="77777777" w:rsidR="00835E44" w:rsidRDefault="00873967">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22 мая 2025 года с 09.00 часов</w:t>
            </w:r>
            <w:r>
              <w:rPr>
                <w:rFonts w:ascii="Times New Roman" w:hAnsi="Times New Roman" w:cs="Times New Roman"/>
                <w:sz w:val="24"/>
                <w:szCs w:val="24"/>
              </w:rPr>
              <w:t xml:space="preserve"> местного времени </w:t>
            </w:r>
          </w:p>
          <w:p w14:paraId="6FEC1850" w14:textId="77777777" w:rsidR="00835E44" w:rsidRDefault="00835E44">
            <w:pPr>
              <w:tabs>
                <w:tab w:val="right" w:pos="0"/>
                <w:tab w:val="right" w:pos="284"/>
                <w:tab w:val="left" w:pos="1456"/>
              </w:tabs>
              <w:spacing w:after="0" w:line="240" w:lineRule="auto"/>
              <w:rPr>
                <w:rFonts w:ascii="Times New Roman" w:hAnsi="Times New Roman" w:cs="Times New Roman"/>
                <w:sz w:val="24"/>
                <w:szCs w:val="24"/>
              </w:rPr>
            </w:pPr>
          </w:p>
          <w:p w14:paraId="4F6DA455" w14:textId="77777777" w:rsidR="00835E44" w:rsidRDefault="00835E44">
            <w:pPr>
              <w:tabs>
                <w:tab w:val="right" w:pos="0"/>
                <w:tab w:val="right" w:pos="284"/>
                <w:tab w:val="left" w:pos="1456"/>
              </w:tabs>
              <w:spacing w:after="0" w:line="240" w:lineRule="auto"/>
              <w:rPr>
                <w:rFonts w:ascii="Times New Roman" w:hAnsi="Times New Roman" w:cs="Times New Roman"/>
                <w:sz w:val="24"/>
                <w:szCs w:val="24"/>
              </w:rPr>
            </w:pPr>
          </w:p>
          <w:p w14:paraId="3C4620AE" w14:textId="77777777" w:rsidR="00835E44" w:rsidRDefault="00835E44">
            <w:pPr>
              <w:tabs>
                <w:tab w:val="right" w:pos="0"/>
                <w:tab w:val="right" w:pos="284"/>
                <w:tab w:val="left" w:pos="1456"/>
              </w:tabs>
              <w:spacing w:after="0" w:line="240" w:lineRule="auto"/>
              <w:rPr>
                <w:rFonts w:ascii="Times New Roman" w:hAnsi="Times New Roman" w:cs="Times New Roman"/>
                <w:b/>
                <w:sz w:val="24"/>
                <w:szCs w:val="24"/>
              </w:rPr>
            </w:pPr>
          </w:p>
          <w:p w14:paraId="696077D8" w14:textId="77777777" w:rsidR="00835E44" w:rsidRDefault="00873967">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 xml:space="preserve">22 июня 2025 года до 18.00 </w:t>
            </w:r>
            <w:proofErr w:type="gramStart"/>
            <w:r>
              <w:rPr>
                <w:rFonts w:ascii="Times New Roman" w:hAnsi="Times New Roman" w:cs="Times New Roman"/>
                <w:b/>
                <w:sz w:val="24"/>
                <w:szCs w:val="24"/>
              </w:rPr>
              <w:t>часов</w:t>
            </w:r>
            <w:r>
              <w:rPr>
                <w:rFonts w:ascii="Times New Roman" w:hAnsi="Times New Roman" w:cs="Times New Roman"/>
                <w:sz w:val="24"/>
                <w:szCs w:val="24"/>
              </w:rPr>
              <w:t xml:space="preserve">  местного</w:t>
            </w:r>
            <w:proofErr w:type="gramEnd"/>
            <w:r>
              <w:rPr>
                <w:rFonts w:ascii="Times New Roman" w:hAnsi="Times New Roman" w:cs="Times New Roman"/>
                <w:sz w:val="24"/>
                <w:szCs w:val="24"/>
              </w:rPr>
              <w:t xml:space="preserve"> времени </w:t>
            </w:r>
          </w:p>
          <w:p w14:paraId="34E281FF" w14:textId="77777777" w:rsidR="00835E44" w:rsidRDefault="00835E44">
            <w:pPr>
              <w:tabs>
                <w:tab w:val="right" w:pos="0"/>
                <w:tab w:val="right" w:pos="284"/>
                <w:tab w:val="left" w:pos="1456"/>
              </w:tabs>
              <w:spacing w:after="0" w:line="240" w:lineRule="auto"/>
              <w:rPr>
                <w:rFonts w:ascii="Times New Roman" w:hAnsi="Times New Roman" w:cs="Times New Roman"/>
                <w:b/>
                <w:sz w:val="24"/>
                <w:szCs w:val="24"/>
              </w:rPr>
            </w:pPr>
          </w:p>
          <w:p w14:paraId="70A1D605" w14:textId="77777777" w:rsidR="00835E44" w:rsidRDefault="00835E44">
            <w:pPr>
              <w:rPr>
                <w:rFonts w:ascii="Times New Roman" w:hAnsi="Times New Roman" w:cs="Times New Roman"/>
                <w:color w:val="FF0000"/>
                <w:sz w:val="24"/>
                <w:szCs w:val="24"/>
              </w:rPr>
            </w:pPr>
          </w:p>
          <w:p w14:paraId="0B9C7B7A" w14:textId="77777777" w:rsidR="00835E44" w:rsidRDefault="00873967">
            <w:pPr>
              <w:rPr>
                <w:rFonts w:ascii="Times New Roman" w:hAnsi="Times New Roman" w:cs="Times New Roman"/>
                <w:sz w:val="24"/>
                <w:szCs w:val="24"/>
              </w:rPr>
            </w:pPr>
            <w:hyperlink r:id="rId14" w:history="1">
              <w:r>
                <w:rPr>
                  <w:rStyle w:val="a4"/>
                  <w:rFonts w:ascii="Times New Roman" w:hAnsi="Times New Roman" w:cs="Times New Roman"/>
                  <w:sz w:val="24"/>
                  <w:szCs w:val="24"/>
                  <w:lang w:val="en-US"/>
                </w:rPr>
                <w:t>https</w:t>
              </w:r>
              <w:r>
                <w:rPr>
                  <w:rStyle w:val="a4"/>
                  <w:rFonts w:ascii="Times New Roman" w:hAnsi="Times New Roman" w:cs="Times New Roman"/>
                  <w:sz w:val="24"/>
                  <w:szCs w:val="24"/>
                </w:rPr>
                <w:t>://</w:t>
              </w:r>
              <w:r>
                <w:rPr>
                  <w:rStyle w:val="a4"/>
                  <w:rFonts w:ascii="Times New Roman" w:hAnsi="Times New Roman" w:cs="Times New Roman"/>
                  <w:sz w:val="24"/>
                  <w:szCs w:val="24"/>
                  <w:lang w:val="en-US"/>
                </w:rPr>
                <w:t>www</w:t>
              </w:r>
              <w:r>
                <w:rPr>
                  <w:rStyle w:val="a4"/>
                  <w:rFonts w:ascii="Times New Roman" w:hAnsi="Times New Roman" w:cs="Times New Roman"/>
                  <w:sz w:val="24"/>
                  <w:szCs w:val="24"/>
                </w:rPr>
                <w:t>.</w:t>
              </w:r>
              <w:proofErr w:type="spellStart"/>
              <w:r>
                <w:rPr>
                  <w:rStyle w:val="a4"/>
                  <w:rFonts w:ascii="Times New Roman" w:hAnsi="Times New Roman" w:cs="Times New Roman"/>
                  <w:sz w:val="24"/>
                  <w:szCs w:val="24"/>
                  <w:lang w:val="en-US"/>
                </w:rPr>
                <w:t>roseltorg</w:t>
              </w:r>
              <w:proofErr w:type="spellEnd"/>
              <w:r>
                <w:rPr>
                  <w:rStyle w:val="a4"/>
                  <w:rFonts w:ascii="Times New Roman" w:hAnsi="Times New Roman" w:cs="Times New Roman"/>
                  <w:sz w:val="24"/>
                  <w:szCs w:val="24"/>
                </w:rPr>
                <w:t>.</w:t>
              </w:r>
              <w:proofErr w:type="spellStart"/>
              <w:r>
                <w:rPr>
                  <w:rStyle w:val="a4"/>
                  <w:rFonts w:ascii="Times New Roman" w:hAnsi="Times New Roman" w:cs="Times New Roman"/>
                  <w:sz w:val="24"/>
                  <w:szCs w:val="24"/>
                  <w:lang w:val="en-US"/>
                </w:rPr>
                <w:t>ru</w:t>
              </w:r>
              <w:proofErr w:type="spellEnd"/>
              <w:r>
                <w:rPr>
                  <w:rStyle w:val="a4"/>
                  <w:rFonts w:ascii="Times New Roman" w:hAnsi="Times New Roman" w:cs="Times New Roman"/>
                  <w:sz w:val="24"/>
                  <w:szCs w:val="24"/>
                </w:rPr>
                <w:t>/</w:t>
              </w:r>
            </w:hyperlink>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14:paraId="0D399BF7"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835E44" w14:paraId="2ACEB4C3" w14:textId="77777777">
        <w:trPr>
          <w:trHeight w:val="1179"/>
        </w:trPr>
        <w:tc>
          <w:tcPr>
            <w:tcW w:w="594" w:type="dxa"/>
            <w:tcMar>
              <w:top w:w="0" w:type="dxa"/>
              <w:left w:w="108" w:type="dxa"/>
              <w:bottom w:w="0" w:type="dxa"/>
              <w:right w:w="108" w:type="dxa"/>
            </w:tcMar>
            <w:vAlign w:val="center"/>
          </w:tcPr>
          <w:p w14:paraId="6AF25CB1"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14:paraId="6EDAE982"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рассмотрения</w:t>
            </w:r>
            <w:proofErr w:type="gramEnd"/>
            <w:r>
              <w:rPr>
                <w:rFonts w:ascii="Times New Roman" w:eastAsia="Times New Roman" w:hAnsi="Times New Roman" w:cs="Times New Roman"/>
                <w:sz w:val="24"/>
                <w:szCs w:val="24"/>
                <w:lang w:eastAsia="ru-RU"/>
              </w:rPr>
              <w:t xml:space="preserve">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14:paraId="5F3D2021"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14:paraId="47066E3A" w14:textId="77777777" w:rsidR="00835E44" w:rsidRDefault="00873967">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23 июня 2025 года 10.00 часов</w:t>
            </w:r>
            <w:r>
              <w:rPr>
                <w:rFonts w:ascii="Times New Roman" w:hAnsi="Times New Roman" w:cs="Times New Roman"/>
                <w:sz w:val="24"/>
                <w:szCs w:val="24"/>
              </w:rPr>
              <w:t xml:space="preserve"> местного времени</w:t>
            </w:r>
          </w:p>
          <w:p w14:paraId="5CBF718C" w14:textId="77777777" w:rsidR="00835E44" w:rsidRDefault="00873967">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73F6D4" w14:textId="77777777" w:rsidR="00835E44" w:rsidRDefault="00835E44">
            <w:pPr>
              <w:tabs>
                <w:tab w:val="right" w:pos="0"/>
                <w:tab w:val="right" w:pos="284"/>
                <w:tab w:val="left" w:pos="1456"/>
              </w:tabs>
              <w:spacing w:after="0" w:line="240" w:lineRule="auto"/>
              <w:jc w:val="both"/>
              <w:rPr>
                <w:rFonts w:ascii="Times New Roman" w:hAnsi="Times New Roman" w:cs="Times New Roman"/>
                <w:sz w:val="24"/>
                <w:szCs w:val="24"/>
              </w:rPr>
            </w:pPr>
          </w:p>
          <w:p w14:paraId="76D0FD3A" w14:textId="77777777" w:rsidR="00835E44" w:rsidRDefault="00835E44">
            <w:pPr>
              <w:tabs>
                <w:tab w:val="right" w:pos="0"/>
                <w:tab w:val="right" w:pos="284"/>
                <w:tab w:val="left" w:pos="1456"/>
              </w:tabs>
              <w:spacing w:after="0" w:line="240" w:lineRule="auto"/>
              <w:jc w:val="both"/>
              <w:rPr>
                <w:rFonts w:ascii="Times New Roman" w:hAnsi="Times New Roman" w:cs="Times New Roman"/>
                <w:sz w:val="24"/>
                <w:szCs w:val="24"/>
              </w:rPr>
            </w:pPr>
          </w:p>
          <w:p w14:paraId="4A8F8E95" w14:textId="77777777" w:rsidR="00835E44" w:rsidRDefault="00873967">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24 июня 2025 года 18.00 часов</w:t>
            </w:r>
            <w:r>
              <w:rPr>
                <w:rFonts w:ascii="Times New Roman" w:hAnsi="Times New Roman" w:cs="Times New Roman"/>
                <w:sz w:val="24"/>
                <w:szCs w:val="24"/>
              </w:rPr>
              <w:t xml:space="preserve"> местного времени</w:t>
            </w:r>
          </w:p>
          <w:p w14:paraId="005DD55B"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835E44" w14:paraId="5816F63A" w14:textId="77777777">
        <w:trPr>
          <w:trHeight w:val="1179"/>
        </w:trPr>
        <w:tc>
          <w:tcPr>
            <w:tcW w:w="594" w:type="dxa"/>
            <w:tcMar>
              <w:top w:w="0" w:type="dxa"/>
              <w:left w:w="108" w:type="dxa"/>
              <w:bottom w:w="0" w:type="dxa"/>
              <w:right w:w="108" w:type="dxa"/>
            </w:tcMar>
            <w:vAlign w:val="center"/>
          </w:tcPr>
          <w:p w14:paraId="56F9793A"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837" w:type="dxa"/>
            <w:tcMar>
              <w:top w:w="0" w:type="dxa"/>
              <w:left w:w="108" w:type="dxa"/>
              <w:bottom w:w="0" w:type="dxa"/>
              <w:right w:w="108" w:type="dxa"/>
            </w:tcMar>
          </w:tcPr>
          <w:p w14:paraId="3BAC8CDF"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проведения</w:t>
            </w:r>
            <w:proofErr w:type="gramEnd"/>
            <w:r>
              <w:rPr>
                <w:rFonts w:ascii="Times New Roman" w:eastAsia="Times New Roman" w:hAnsi="Times New Roman" w:cs="Times New Roman"/>
                <w:sz w:val="24"/>
                <w:szCs w:val="24"/>
                <w:lang w:eastAsia="ru-RU"/>
              </w:rPr>
              <w:t xml:space="preserve"> Электронного аукциона</w:t>
            </w:r>
          </w:p>
        </w:tc>
        <w:tc>
          <w:tcPr>
            <w:tcW w:w="6656" w:type="dxa"/>
            <w:tcMar>
              <w:top w:w="0" w:type="dxa"/>
              <w:left w:w="108" w:type="dxa"/>
              <w:bottom w:w="0" w:type="dxa"/>
              <w:right w:w="108" w:type="dxa"/>
            </w:tcMar>
          </w:tcPr>
          <w:p w14:paraId="65A528F1" w14:textId="77777777" w:rsidR="00835E44" w:rsidRDefault="00873967">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25 июня 2025 года 10.00 часов</w:t>
            </w:r>
            <w:r>
              <w:rPr>
                <w:rFonts w:ascii="Times New Roman" w:hAnsi="Times New Roman" w:cs="Times New Roman"/>
                <w:sz w:val="24"/>
                <w:szCs w:val="24"/>
              </w:rPr>
              <w:t xml:space="preserve"> местного времени</w:t>
            </w:r>
          </w:p>
          <w:p w14:paraId="0C208EE7" w14:textId="77777777" w:rsidR="00835E44" w:rsidRDefault="00835E44">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835E44" w14:paraId="31C5DD03" w14:textId="77777777">
        <w:trPr>
          <w:trHeight w:val="1179"/>
        </w:trPr>
        <w:tc>
          <w:tcPr>
            <w:tcW w:w="594" w:type="dxa"/>
            <w:tcMar>
              <w:top w:w="0" w:type="dxa"/>
              <w:left w:w="108" w:type="dxa"/>
              <w:bottom w:w="0" w:type="dxa"/>
              <w:right w:w="108" w:type="dxa"/>
            </w:tcMar>
            <w:vAlign w:val="center"/>
          </w:tcPr>
          <w:p w14:paraId="03F105C3"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837" w:type="dxa"/>
            <w:tcMar>
              <w:top w:w="0" w:type="dxa"/>
              <w:left w:w="108" w:type="dxa"/>
              <w:bottom w:w="0" w:type="dxa"/>
              <w:right w:w="108" w:type="dxa"/>
            </w:tcMar>
          </w:tcPr>
          <w:p w14:paraId="5076B286"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14:paraId="74ABB0B8"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9A76E36"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3C1910"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9A2FA3"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225C3B"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14:paraId="1E38F902"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AB596B3"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3630F41"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A4D17FA"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A9DAE82"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14:paraId="4E3C7F27"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E6D16A"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EFC859C"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89E6AB3"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7001E9"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40619EB"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14:paraId="191D10C9"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0B199C48"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08D1E8A"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bCs/>
                <w:sz w:val="24"/>
                <w:szCs w:val="24"/>
                <w:lang w:eastAsia="ru-RU"/>
              </w:rPr>
              <w:t>80</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(пять процентов) </w:t>
            </w:r>
          </w:p>
          <w:p w14:paraId="70D990A9"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14:paraId="658F9F66"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2 к аукционной документации)</w:t>
            </w:r>
          </w:p>
          <w:p w14:paraId="51E2FD92"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C26AB00"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22.06.2025 года до 18.00 часов местного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427AD420"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28A125"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14:paraId="1ABAFA43"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14:paraId="121F8C86"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14:paraId="5F5E9C49"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14:paraId="4B9E91C8"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14:paraId="1D4B89C3"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Филиал «Центральный» Банка ВТБ (ПАО) в г. Москва</w:t>
            </w:r>
          </w:p>
          <w:p w14:paraId="75F0CB17"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14:paraId="31AC159C"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835E44" w14:paraId="5CC39B69" w14:textId="77777777">
        <w:trPr>
          <w:trHeight w:val="1179"/>
        </w:trPr>
        <w:tc>
          <w:tcPr>
            <w:tcW w:w="594" w:type="dxa"/>
            <w:tcMar>
              <w:top w:w="0" w:type="dxa"/>
              <w:left w:w="108" w:type="dxa"/>
              <w:bottom w:w="0" w:type="dxa"/>
              <w:right w:w="108" w:type="dxa"/>
            </w:tcMar>
            <w:vAlign w:val="center"/>
          </w:tcPr>
          <w:p w14:paraId="0EBC7FAE"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14:paraId="707AE38A"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14:paraId="35782137" w14:textId="77777777" w:rsidR="00835E44" w:rsidRDefault="0087396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14:paraId="5C9F0D07"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835E44" w14:paraId="20F2A0B1" w14:textId="77777777">
        <w:trPr>
          <w:trHeight w:val="1381"/>
        </w:trPr>
        <w:tc>
          <w:tcPr>
            <w:tcW w:w="594" w:type="dxa"/>
            <w:tcMar>
              <w:top w:w="0" w:type="dxa"/>
              <w:left w:w="108" w:type="dxa"/>
              <w:bottom w:w="0" w:type="dxa"/>
              <w:right w:w="108" w:type="dxa"/>
            </w:tcMar>
            <w:vAlign w:val="center"/>
          </w:tcPr>
          <w:p w14:paraId="572DEB20" w14:textId="77777777" w:rsidR="00835E44" w:rsidRDefault="0087396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14:paraId="17A21E9E" w14:textId="77777777" w:rsidR="00835E44" w:rsidRDefault="0087396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в случае проведения Электронного аукциона по нескольким лотам - проект Договора в отношении каждого лота). </w:t>
            </w:r>
          </w:p>
          <w:p w14:paraId="417D4DC5" w14:textId="77777777" w:rsidR="00835E44" w:rsidRDefault="00835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7F1D4525" w14:textId="77777777" w:rsidR="00835E44" w:rsidRDefault="0087396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14:paraId="170B70B5" w14:textId="77777777" w:rsidR="00835E44" w:rsidRDefault="00873967">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CEF9165" w14:textId="77777777" w:rsidR="00835E44" w:rsidRDefault="00835E44">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7DA987A9" w14:textId="77777777" w:rsidR="00835E44" w:rsidRDefault="00835E44">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6BC65288" w14:textId="77777777" w:rsidR="00835E44" w:rsidRDefault="00835E44">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32591A3A" w14:textId="77777777" w:rsidR="00835E44" w:rsidRDefault="00835E44">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EAEB07F" w14:textId="77777777" w:rsidR="00835E44" w:rsidRDefault="00835E44">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7EB5CFA6" w14:textId="77777777" w:rsidR="00835E44" w:rsidRDefault="0087396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14:paraId="1FEC1981" w14:textId="77777777" w:rsidR="00835E44" w:rsidRDefault="00873967">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14:paraId="3F9B29A1"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3E98CF11"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074CA741" w14:textId="77777777" w:rsidR="00835E44" w:rsidRDefault="00873967">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14:paraId="22B9278E" w14:textId="77777777" w:rsidR="00835E44" w:rsidRDefault="00873967">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14:paraId="342F3C3E" w14:textId="77777777" w:rsidR="00835E44" w:rsidRDefault="00835E44">
      <w:pPr>
        <w:spacing w:after="0"/>
        <w:ind w:left="357"/>
        <w:jc w:val="center"/>
        <w:rPr>
          <w:rFonts w:ascii="Times New Roman" w:hAnsi="Times New Roman"/>
          <w:spacing w:val="-4"/>
          <w:sz w:val="28"/>
          <w:szCs w:val="28"/>
        </w:rPr>
      </w:pPr>
    </w:p>
    <w:p w14:paraId="1326DF35" w14:textId="77777777" w:rsidR="00835E44" w:rsidRDefault="00873967">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сезонных нестационарных торговых объектов по реализации бахчевых культур в период с 1 июля по 1 ноября 2025 года на территории городского округа город Стерлитамак Республики Башкортостан</w:t>
      </w:r>
      <w:r>
        <w:rPr>
          <w:rFonts w:ascii="Times New Roman" w:hAnsi="Times New Roman"/>
          <w:spacing w:val="-4"/>
          <w:sz w:val="24"/>
          <w:szCs w:val="24"/>
        </w:rPr>
        <w:t>, - Форма №1.</w:t>
      </w:r>
    </w:p>
    <w:p w14:paraId="554DAF12" w14:textId="77777777" w:rsidR="00835E44" w:rsidRDefault="00835E44">
      <w:pPr>
        <w:spacing w:after="0"/>
        <w:jc w:val="both"/>
        <w:rPr>
          <w:rFonts w:ascii="Times New Roman" w:hAnsi="Times New Roman"/>
          <w:sz w:val="24"/>
          <w:szCs w:val="24"/>
        </w:rPr>
      </w:pPr>
    </w:p>
    <w:p w14:paraId="204235EF" w14:textId="77777777" w:rsidR="00835E44" w:rsidRDefault="00873967">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2.Заявка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 в период с 1 июля по 1 ноября 2025 года</w:t>
      </w:r>
      <w:r>
        <w:rPr>
          <w:rFonts w:ascii="Times New Roman" w:hAnsi="Times New Roman" w:cs="Times New Roman"/>
          <w:sz w:val="24"/>
          <w:szCs w:val="24"/>
        </w:rPr>
        <w:t xml:space="preserve"> на территории городского округа город Стерлитамак Республики </w:t>
      </w:r>
      <w:proofErr w:type="gramStart"/>
      <w:r>
        <w:rPr>
          <w:rFonts w:ascii="Times New Roman" w:hAnsi="Times New Roman" w:cs="Times New Roman"/>
          <w:sz w:val="24"/>
          <w:szCs w:val="24"/>
        </w:rPr>
        <w:t>Башкортостан,-</w:t>
      </w:r>
      <w:proofErr w:type="gramEnd"/>
      <w:r>
        <w:rPr>
          <w:rFonts w:ascii="Times New Roman" w:hAnsi="Times New Roman" w:cs="Times New Roman"/>
          <w:sz w:val="24"/>
          <w:szCs w:val="24"/>
        </w:rPr>
        <w:t xml:space="preserve"> Форма № 2.</w:t>
      </w:r>
    </w:p>
    <w:p w14:paraId="271BD6FC" w14:textId="77777777" w:rsidR="00835E44" w:rsidRDefault="00835E44">
      <w:pPr>
        <w:spacing w:after="0"/>
        <w:ind w:right="276"/>
        <w:jc w:val="both"/>
        <w:rPr>
          <w:rFonts w:ascii="Times New Roman" w:hAnsi="Times New Roman" w:cs="Times New Roman"/>
          <w:sz w:val="24"/>
          <w:szCs w:val="24"/>
        </w:rPr>
      </w:pPr>
    </w:p>
    <w:p w14:paraId="72134E1F" w14:textId="77777777" w:rsidR="00835E44" w:rsidRDefault="00873967">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3. Данные заявителя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 в период с 1 июля по 1 ноября 2025 года</w:t>
      </w:r>
      <w:r>
        <w:rPr>
          <w:rFonts w:ascii="Times New Roman" w:hAnsi="Times New Roman" w:cs="Times New Roman"/>
          <w:sz w:val="24"/>
          <w:szCs w:val="24"/>
        </w:rPr>
        <w:t xml:space="preserve"> на территории городского округа город Стерлитамак Республики Башкортостан, - Форма№ 3.</w:t>
      </w:r>
    </w:p>
    <w:p w14:paraId="69A8ED86" w14:textId="77777777" w:rsidR="00835E44" w:rsidRDefault="00835E44">
      <w:pPr>
        <w:spacing w:after="0"/>
        <w:ind w:right="276"/>
        <w:jc w:val="both"/>
        <w:rPr>
          <w:rFonts w:ascii="Times New Roman" w:hAnsi="Times New Roman" w:cs="Times New Roman"/>
          <w:sz w:val="24"/>
          <w:szCs w:val="24"/>
        </w:rPr>
      </w:pPr>
    </w:p>
    <w:p w14:paraId="10AD2E09" w14:textId="77777777" w:rsidR="00835E44" w:rsidRDefault="00873967">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14:paraId="5ECBC883" w14:textId="77777777" w:rsidR="00835E44" w:rsidRDefault="00835E44">
      <w:pPr>
        <w:spacing w:after="0"/>
        <w:ind w:right="276"/>
        <w:jc w:val="both"/>
        <w:rPr>
          <w:rFonts w:ascii="Times New Roman" w:hAnsi="Times New Roman" w:cs="Times New Roman"/>
          <w:sz w:val="24"/>
          <w:szCs w:val="24"/>
        </w:rPr>
      </w:pPr>
    </w:p>
    <w:p w14:paraId="4AD8411A" w14:textId="77777777" w:rsidR="00835E44" w:rsidRDefault="00873967">
      <w:pPr>
        <w:rPr>
          <w:rFonts w:ascii="Times New Roman" w:hAnsi="Times New Roman" w:cs="Times New Roman"/>
          <w:sz w:val="24"/>
          <w:szCs w:val="24"/>
        </w:rPr>
      </w:pPr>
      <w:r>
        <w:rPr>
          <w:rFonts w:ascii="Times New Roman" w:hAnsi="Times New Roman" w:cs="Times New Roman"/>
          <w:sz w:val="24"/>
          <w:szCs w:val="24"/>
        </w:rPr>
        <w:tab/>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5;</w:t>
      </w:r>
    </w:p>
    <w:p w14:paraId="6546516B" w14:textId="77777777" w:rsidR="00835E44" w:rsidRDefault="00873967">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6.Согласие на обработку персональных данных, </w:t>
      </w:r>
      <w:proofErr w:type="gramStart"/>
      <w:r>
        <w:rPr>
          <w:rFonts w:ascii="Times New Roman" w:hAnsi="Times New Roman" w:cs="Times New Roman"/>
          <w:sz w:val="24"/>
          <w:szCs w:val="24"/>
        </w:rPr>
        <w:t>-  Форма</w:t>
      </w:r>
      <w:proofErr w:type="gramEnd"/>
      <w:r>
        <w:rPr>
          <w:rFonts w:ascii="Times New Roman" w:hAnsi="Times New Roman" w:cs="Times New Roman"/>
          <w:sz w:val="24"/>
          <w:szCs w:val="24"/>
        </w:rPr>
        <w:t xml:space="preserve"> № 6.</w:t>
      </w:r>
    </w:p>
    <w:p w14:paraId="55AE60F1"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1DC9ED0C"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6697A39F"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626D08CA"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0BF71B28"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21D984FB"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30CF548C"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1CEB3DA7"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07A8EB64"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765B05E2" w14:textId="60203C69"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4FBA6BCC" w14:textId="3DC66147" w:rsidR="004602B2" w:rsidRDefault="004602B2">
      <w:pPr>
        <w:pStyle w:val="ConsPlusNormal"/>
        <w:tabs>
          <w:tab w:val="right" w:pos="0"/>
          <w:tab w:val="right" w:pos="284"/>
          <w:tab w:val="left" w:pos="1456"/>
        </w:tabs>
        <w:spacing w:line="276" w:lineRule="auto"/>
        <w:ind w:left="5670"/>
        <w:rPr>
          <w:rFonts w:eastAsia="Times New Roman"/>
          <w:sz w:val="24"/>
          <w:szCs w:val="24"/>
          <w:lang w:eastAsia="ru-RU"/>
        </w:rPr>
      </w:pPr>
    </w:p>
    <w:p w14:paraId="7E8EB768" w14:textId="77777777" w:rsidR="004602B2" w:rsidRDefault="004602B2">
      <w:pPr>
        <w:pStyle w:val="ConsPlusNormal"/>
        <w:tabs>
          <w:tab w:val="right" w:pos="0"/>
          <w:tab w:val="right" w:pos="284"/>
          <w:tab w:val="left" w:pos="1456"/>
        </w:tabs>
        <w:spacing w:line="276" w:lineRule="auto"/>
        <w:ind w:left="5670"/>
        <w:rPr>
          <w:rFonts w:eastAsia="Times New Roman"/>
          <w:sz w:val="24"/>
          <w:szCs w:val="24"/>
          <w:lang w:eastAsia="ru-RU"/>
        </w:rPr>
      </w:pPr>
    </w:p>
    <w:p w14:paraId="1CFDB5E6"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084F280E" w14:textId="77777777" w:rsidR="00835E44" w:rsidRDefault="00873967">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 xml:space="preserve">    ФОРМА №1</w:t>
      </w:r>
    </w:p>
    <w:p w14:paraId="5FC05F5A" w14:textId="77777777" w:rsidR="00835E44" w:rsidRDefault="00873967">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14:paraId="7216D75C" w14:textId="77777777" w:rsidR="00835E44" w:rsidRDefault="00873967">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14:paraId="7150D230" w14:textId="77777777" w:rsidR="00835E44" w:rsidRDefault="00835E44">
      <w:pPr>
        <w:autoSpaceDE w:val="0"/>
        <w:autoSpaceDN w:val="0"/>
        <w:adjustRightInd w:val="0"/>
        <w:spacing w:after="0"/>
        <w:rPr>
          <w:rFonts w:ascii="Times New Roman" w:hAnsi="Times New Roman"/>
        </w:rPr>
      </w:pPr>
    </w:p>
    <w:p w14:paraId="449C7FB0" w14:textId="77777777" w:rsidR="00835E44" w:rsidRDefault="00873967">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14:paraId="42DB4D57" w14:textId="77777777" w:rsidR="00835E44" w:rsidRDefault="00873967">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представляемых для участия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 в период с 1 июля по 1 ноября 2025 года</w:t>
      </w:r>
      <w:r>
        <w:rPr>
          <w:rFonts w:ascii="Times New Roman" w:hAnsi="Times New Roman"/>
          <w:spacing w:val="-4"/>
          <w:sz w:val="24"/>
          <w:szCs w:val="24"/>
        </w:rPr>
        <w:t xml:space="preserve"> на территории </w:t>
      </w:r>
    </w:p>
    <w:p w14:paraId="7232EA9A" w14:textId="77777777" w:rsidR="00835E44" w:rsidRDefault="00873967">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городского округа город Стерлитамак Республики Башкортостан</w:t>
      </w:r>
    </w:p>
    <w:p w14:paraId="265F1AA5" w14:textId="77777777" w:rsidR="00835E44" w:rsidRDefault="00873967">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14:paraId="298DF9CB" w14:textId="77777777" w:rsidR="00835E44" w:rsidRDefault="00873967">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14:paraId="46B4B005" w14:textId="77777777" w:rsidR="00835E44" w:rsidRDefault="00873967">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сезонных нестационарных торговых объектов по реализации бахчевых культурна территории городского округа город Стерлитамак Республики Башкортостан по лоту №_________ направляются нижеперечисленные документы.</w:t>
      </w:r>
    </w:p>
    <w:p w14:paraId="1CD19067" w14:textId="77777777" w:rsidR="00835E44" w:rsidRDefault="00835E44">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835E44" w14:paraId="18934B1E" w14:textId="77777777">
        <w:tc>
          <w:tcPr>
            <w:tcW w:w="521" w:type="dxa"/>
          </w:tcPr>
          <w:p w14:paraId="2E9D7811" w14:textId="77777777" w:rsidR="00835E44" w:rsidRDefault="00873967">
            <w:pPr>
              <w:spacing w:after="0"/>
              <w:jc w:val="center"/>
              <w:rPr>
                <w:rFonts w:ascii="Times New Roman" w:hAnsi="Times New Roman"/>
              </w:rPr>
            </w:pPr>
            <w:r>
              <w:rPr>
                <w:rFonts w:ascii="Times New Roman" w:hAnsi="Times New Roman"/>
              </w:rPr>
              <w:t>№</w:t>
            </w:r>
          </w:p>
        </w:tc>
        <w:tc>
          <w:tcPr>
            <w:tcW w:w="7809" w:type="dxa"/>
          </w:tcPr>
          <w:p w14:paraId="6A13E3F0" w14:textId="77777777" w:rsidR="00835E44" w:rsidRDefault="00873967">
            <w:pPr>
              <w:spacing w:after="0"/>
              <w:jc w:val="center"/>
              <w:rPr>
                <w:rFonts w:ascii="Times New Roman" w:hAnsi="Times New Roman"/>
              </w:rPr>
            </w:pPr>
            <w:r>
              <w:rPr>
                <w:rFonts w:ascii="Times New Roman" w:hAnsi="Times New Roman"/>
              </w:rPr>
              <w:t>Наименование</w:t>
            </w:r>
          </w:p>
        </w:tc>
        <w:tc>
          <w:tcPr>
            <w:tcW w:w="1984" w:type="dxa"/>
          </w:tcPr>
          <w:p w14:paraId="181C5E22" w14:textId="77777777" w:rsidR="00835E44" w:rsidRDefault="00873967">
            <w:pPr>
              <w:spacing w:after="0"/>
              <w:jc w:val="center"/>
              <w:rPr>
                <w:rFonts w:ascii="Times New Roman" w:hAnsi="Times New Roman"/>
              </w:rPr>
            </w:pPr>
            <w:r>
              <w:rPr>
                <w:rFonts w:ascii="Times New Roman" w:hAnsi="Times New Roman"/>
              </w:rPr>
              <w:t xml:space="preserve">Количество </w:t>
            </w:r>
          </w:p>
          <w:p w14:paraId="13540011" w14:textId="77777777" w:rsidR="00835E44" w:rsidRDefault="00873967">
            <w:pPr>
              <w:spacing w:after="0"/>
              <w:jc w:val="center"/>
              <w:rPr>
                <w:rFonts w:ascii="Times New Roman" w:hAnsi="Times New Roman"/>
              </w:rPr>
            </w:pPr>
            <w:r>
              <w:rPr>
                <w:rFonts w:ascii="Times New Roman" w:hAnsi="Times New Roman"/>
              </w:rPr>
              <w:t>страниц</w:t>
            </w:r>
          </w:p>
        </w:tc>
      </w:tr>
      <w:tr w:rsidR="00835E44" w14:paraId="55A82E7F" w14:textId="77777777">
        <w:tc>
          <w:tcPr>
            <w:tcW w:w="521" w:type="dxa"/>
          </w:tcPr>
          <w:p w14:paraId="65B5878D" w14:textId="77777777" w:rsidR="00835E44" w:rsidRDefault="00873967">
            <w:pPr>
              <w:spacing w:after="0"/>
              <w:rPr>
                <w:rFonts w:ascii="Times New Roman" w:hAnsi="Times New Roman"/>
                <w:sz w:val="24"/>
                <w:szCs w:val="24"/>
              </w:rPr>
            </w:pPr>
            <w:r>
              <w:rPr>
                <w:rFonts w:ascii="Times New Roman" w:hAnsi="Times New Roman"/>
                <w:sz w:val="24"/>
                <w:szCs w:val="24"/>
              </w:rPr>
              <w:t>1</w:t>
            </w:r>
          </w:p>
        </w:tc>
        <w:tc>
          <w:tcPr>
            <w:tcW w:w="7809" w:type="dxa"/>
          </w:tcPr>
          <w:p w14:paraId="001E1B45" w14:textId="77777777" w:rsidR="00835E44" w:rsidRDefault="00873967">
            <w:pPr>
              <w:autoSpaceDE w:val="0"/>
              <w:autoSpaceDN w:val="0"/>
              <w:adjustRightInd w:val="0"/>
              <w:spacing w:after="0"/>
              <w:jc w:val="both"/>
              <w:rPr>
                <w:rFonts w:ascii="Times New Roman" w:hAnsi="Times New Roman"/>
                <w:spacing w:val="-4"/>
              </w:rPr>
            </w:pPr>
            <w:r>
              <w:rPr>
                <w:rFonts w:ascii="Times New Roman" w:hAnsi="Times New Roman"/>
              </w:rPr>
              <w:t xml:space="preserve">Заявка на участие в открытом аукционе в электронной форме на право заключения договора на размещение сезонных нестационарных торговых объектов по реализации бахчевых культур в период с 1 июля по 1 ноября 2025 года на территории городского округа город Стерлитамак Республики </w:t>
            </w:r>
            <w:proofErr w:type="gramStart"/>
            <w:r>
              <w:rPr>
                <w:rFonts w:ascii="Times New Roman" w:hAnsi="Times New Roman"/>
              </w:rPr>
              <w:t>Башкортостан,-</w:t>
            </w:r>
            <w:proofErr w:type="gramEnd"/>
            <w:r>
              <w:rPr>
                <w:rFonts w:ascii="Times New Roman" w:hAnsi="Times New Roman"/>
              </w:rPr>
              <w:t xml:space="preserve">  Форма №2.</w:t>
            </w:r>
          </w:p>
        </w:tc>
        <w:tc>
          <w:tcPr>
            <w:tcW w:w="1984" w:type="dxa"/>
          </w:tcPr>
          <w:p w14:paraId="1E08E0E3" w14:textId="77777777" w:rsidR="00835E44" w:rsidRDefault="00835E44">
            <w:pPr>
              <w:spacing w:after="0"/>
              <w:rPr>
                <w:rFonts w:ascii="Times New Roman" w:hAnsi="Times New Roman"/>
              </w:rPr>
            </w:pPr>
          </w:p>
        </w:tc>
      </w:tr>
      <w:tr w:rsidR="00835E44" w14:paraId="032B3288" w14:textId="77777777">
        <w:tc>
          <w:tcPr>
            <w:tcW w:w="521" w:type="dxa"/>
          </w:tcPr>
          <w:p w14:paraId="300C91AF" w14:textId="77777777" w:rsidR="00835E44" w:rsidRDefault="00873967">
            <w:pPr>
              <w:spacing w:after="0"/>
              <w:rPr>
                <w:rFonts w:ascii="Times New Roman" w:hAnsi="Times New Roman"/>
                <w:sz w:val="24"/>
                <w:szCs w:val="24"/>
              </w:rPr>
            </w:pPr>
            <w:r>
              <w:rPr>
                <w:rFonts w:ascii="Times New Roman" w:hAnsi="Times New Roman"/>
                <w:sz w:val="24"/>
                <w:szCs w:val="24"/>
              </w:rPr>
              <w:t>2</w:t>
            </w:r>
          </w:p>
        </w:tc>
        <w:tc>
          <w:tcPr>
            <w:tcW w:w="7809" w:type="dxa"/>
          </w:tcPr>
          <w:p w14:paraId="6D3DAE5A" w14:textId="77777777" w:rsidR="00835E44" w:rsidRDefault="00873967">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 xml:space="preserve">на участие в открытом аукционе в электронной форме на право заключения договора на </w:t>
            </w:r>
            <w:r>
              <w:rPr>
                <w:rFonts w:ascii="Times New Roman" w:hAnsi="Times New Roman"/>
              </w:rPr>
              <w:t>размещение сезонных нестационарных торговых объектов по реализации бахчевых культур в период с 1 июля по 1 ноября 2025 года</w:t>
            </w:r>
            <w:r>
              <w:rPr>
                <w:rFonts w:ascii="Times New Roman" w:hAnsi="Times New Roman"/>
                <w:spacing w:val="-4"/>
              </w:rPr>
              <w:t xml:space="preserve"> на территории городского округа город Стерлитамак Республики Башкортостан, - Форма №3.</w:t>
            </w:r>
          </w:p>
        </w:tc>
        <w:tc>
          <w:tcPr>
            <w:tcW w:w="1984" w:type="dxa"/>
          </w:tcPr>
          <w:p w14:paraId="7256B358" w14:textId="77777777" w:rsidR="00835E44" w:rsidRDefault="00835E44">
            <w:pPr>
              <w:spacing w:after="0"/>
              <w:rPr>
                <w:rFonts w:ascii="Times New Roman" w:hAnsi="Times New Roman"/>
              </w:rPr>
            </w:pPr>
          </w:p>
        </w:tc>
      </w:tr>
      <w:tr w:rsidR="00835E44" w14:paraId="2119AD3E" w14:textId="77777777">
        <w:tc>
          <w:tcPr>
            <w:tcW w:w="521" w:type="dxa"/>
          </w:tcPr>
          <w:p w14:paraId="2B3E2CC0" w14:textId="77777777" w:rsidR="00835E44" w:rsidRDefault="00873967">
            <w:pPr>
              <w:spacing w:after="0"/>
              <w:rPr>
                <w:rFonts w:ascii="Times New Roman" w:hAnsi="Times New Roman"/>
                <w:sz w:val="24"/>
                <w:szCs w:val="24"/>
              </w:rPr>
            </w:pPr>
            <w:r>
              <w:rPr>
                <w:rFonts w:ascii="Times New Roman" w:hAnsi="Times New Roman"/>
                <w:sz w:val="24"/>
                <w:szCs w:val="24"/>
              </w:rPr>
              <w:t>3</w:t>
            </w:r>
          </w:p>
        </w:tc>
        <w:tc>
          <w:tcPr>
            <w:tcW w:w="7809" w:type="dxa"/>
          </w:tcPr>
          <w:p w14:paraId="0B479513" w14:textId="77777777" w:rsidR="00835E44" w:rsidRDefault="00873967">
            <w:pPr>
              <w:spacing w:after="0"/>
              <w:rPr>
                <w:rFonts w:ascii="Times New Roman" w:hAnsi="Times New Roman"/>
              </w:rPr>
            </w:pPr>
            <w:r>
              <w:rPr>
                <w:rFonts w:ascii="Times New Roman" w:hAnsi="Times New Roman"/>
              </w:rPr>
              <w:t>Документ, подтверждающий право лица действовать от имени заявителя, - Форма №4.</w:t>
            </w:r>
          </w:p>
        </w:tc>
        <w:tc>
          <w:tcPr>
            <w:tcW w:w="1984" w:type="dxa"/>
          </w:tcPr>
          <w:p w14:paraId="542EC3C8" w14:textId="77777777" w:rsidR="00835E44" w:rsidRDefault="00835E44">
            <w:pPr>
              <w:spacing w:after="0"/>
              <w:rPr>
                <w:rFonts w:ascii="Times New Roman" w:hAnsi="Times New Roman"/>
              </w:rPr>
            </w:pPr>
          </w:p>
        </w:tc>
      </w:tr>
      <w:tr w:rsidR="00835E44" w14:paraId="1C46B8B4" w14:textId="77777777">
        <w:tc>
          <w:tcPr>
            <w:tcW w:w="521" w:type="dxa"/>
          </w:tcPr>
          <w:p w14:paraId="7117F857" w14:textId="77777777" w:rsidR="00835E44" w:rsidRDefault="00873967">
            <w:pPr>
              <w:spacing w:after="0"/>
              <w:rPr>
                <w:rFonts w:ascii="Times New Roman" w:hAnsi="Times New Roman"/>
                <w:sz w:val="24"/>
                <w:szCs w:val="24"/>
              </w:rPr>
            </w:pPr>
            <w:r>
              <w:rPr>
                <w:rFonts w:ascii="Times New Roman" w:hAnsi="Times New Roman"/>
                <w:sz w:val="24"/>
                <w:szCs w:val="24"/>
              </w:rPr>
              <w:t>4</w:t>
            </w:r>
          </w:p>
        </w:tc>
        <w:tc>
          <w:tcPr>
            <w:tcW w:w="7809" w:type="dxa"/>
          </w:tcPr>
          <w:p w14:paraId="3F9F131F" w14:textId="77777777" w:rsidR="00835E44" w:rsidRDefault="00873967">
            <w:pPr>
              <w:spacing w:after="0"/>
              <w:rPr>
                <w:rFonts w:ascii="Times New Roman" w:hAnsi="Times New Roman"/>
              </w:rPr>
            </w:pPr>
            <w:r>
              <w:rPr>
                <w:rFonts w:ascii="Times New Roman" w:hAnsi="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№5</w:t>
            </w:r>
          </w:p>
        </w:tc>
        <w:tc>
          <w:tcPr>
            <w:tcW w:w="1984" w:type="dxa"/>
          </w:tcPr>
          <w:p w14:paraId="54AD6D4B" w14:textId="77777777" w:rsidR="00835E44" w:rsidRDefault="00835E44">
            <w:pPr>
              <w:spacing w:after="0"/>
              <w:rPr>
                <w:rFonts w:ascii="Times New Roman" w:hAnsi="Times New Roman"/>
              </w:rPr>
            </w:pPr>
          </w:p>
        </w:tc>
      </w:tr>
      <w:tr w:rsidR="00835E44" w14:paraId="3F012F9D" w14:textId="77777777">
        <w:tc>
          <w:tcPr>
            <w:tcW w:w="521" w:type="dxa"/>
          </w:tcPr>
          <w:p w14:paraId="60289ECA" w14:textId="77777777" w:rsidR="00835E44" w:rsidRDefault="00873967">
            <w:pPr>
              <w:spacing w:after="0"/>
              <w:rPr>
                <w:rFonts w:ascii="Times New Roman" w:hAnsi="Times New Roman"/>
                <w:sz w:val="24"/>
                <w:szCs w:val="24"/>
              </w:rPr>
            </w:pPr>
            <w:r>
              <w:rPr>
                <w:rFonts w:ascii="Times New Roman" w:hAnsi="Times New Roman"/>
                <w:sz w:val="24"/>
                <w:szCs w:val="24"/>
              </w:rPr>
              <w:t>5</w:t>
            </w:r>
          </w:p>
        </w:tc>
        <w:tc>
          <w:tcPr>
            <w:tcW w:w="7809" w:type="dxa"/>
          </w:tcPr>
          <w:p w14:paraId="11609D94" w14:textId="77777777" w:rsidR="00835E44" w:rsidRDefault="00873967">
            <w:pPr>
              <w:spacing w:after="0"/>
              <w:rPr>
                <w:rFonts w:ascii="Times New Roman" w:hAnsi="Times New Roman"/>
              </w:rPr>
            </w:pPr>
            <w:r>
              <w:rPr>
                <w:rFonts w:ascii="Times New Roman" w:hAnsi="Times New Roman"/>
              </w:rPr>
              <w:t>Согласие на обработку персональных данных, - Форма №6.</w:t>
            </w:r>
          </w:p>
          <w:p w14:paraId="4289E359" w14:textId="77777777" w:rsidR="00835E44" w:rsidRDefault="00835E44">
            <w:pPr>
              <w:spacing w:after="0"/>
              <w:rPr>
                <w:rFonts w:ascii="Times New Roman" w:hAnsi="Times New Roman"/>
              </w:rPr>
            </w:pPr>
          </w:p>
        </w:tc>
        <w:tc>
          <w:tcPr>
            <w:tcW w:w="1984" w:type="dxa"/>
          </w:tcPr>
          <w:p w14:paraId="3EE3AA18" w14:textId="77777777" w:rsidR="00835E44" w:rsidRDefault="00835E44">
            <w:pPr>
              <w:spacing w:after="0"/>
              <w:rPr>
                <w:rFonts w:ascii="Times New Roman" w:hAnsi="Times New Roman"/>
              </w:rPr>
            </w:pPr>
          </w:p>
        </w:tc>
      </w:tr>
      <w:tr w:rsidR="00835E44" w14:paraId="185E3A18" w14:textId="77777777">
        <w:tc>
          <w:tcPr>
            <w:tcW w:w="521" w:type="dxa"/>
          </w:tcPr>
          <w:p w14:paraId="2B8C6C28" w14:textId="77777777" w:rsidR="00835E44" w:rsidRDefault="00873967">
            <w:pPr>
              <w:spacing w:after="0"/>
              <w:rPr>
                <w:rFonts w:ascii="Times New Roman" w:hAnsi="Times New Roman"/>
                <w:sz w:val="24"/>
                <w:szCs w:val="24"/>
              </w:rPr>
            </w:pPr>
            <w:r>
              <w:rPr>
                <w:rFonts w:ascii="Times New Roman" w:hAnsi="Times New Roman"/>
                <w:sz w:val="24"/>
                <w:szCs w:val="24"/>
              </w:rPr>
              <w:t>6</w:t>
            </w:r>
          </w:p>
        </w:tc>
        <w:tc>
          <w:tcPr>
            <w:tcW w:w="7809" w:type="dxa"/>
          </w:tcPr>
          <w:p w14:paraId="451E175E" w14:textId="77777777" w:rsidR="00835E44" w:rsidRDefault="00873967">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14:paraId="2E734D03" w14:textId="77777777" w:rsidR="00835E44" w:rsidRDefault="00835E44">
            <w:pPr>
              <w:spacing w:after="0"/>
              <w:rPr>
                <w:rFonts w:ascii="Times New Roman" w:hAnsi="Times New Roman"/>
              </w:rPr>
            </w:pPr>
          </w:p>
        </w:tc>
      </w:tr>
      <w:tr w:rsidR="00835E44" w14:paraId="60EC1B92" w14:textId="77777777">
        <w:tc>
          <w:tcPr>
            <w:tcW w:w="521" w:type="dxa"/>
          </w:tcPr>
          <w:p w14:paraId="71E76190" w14:textId="77777777" w:rsidR="00835E44" w:rsidRDefault="00873967">
            <w:pPr>
              <w:spacing w:after="0"/>
              <w:rPr>
                <w:rFonts w:ascii="Times New Roman" w:hAnsi="Times New Roman"/>
                <w:sz w:val="24"/>
                <w:szCs w:val="24"/>
              </w:rPr>
            </w:pPr>
            <w:r>
              <w:rPr>
                <w:rFonts w:ascii="Times New Roman" w:hAnsi="Times New Roman"/>
                <w:sz w:val="24"/>
                <w:szCs w:val="24"/>
              </w:rPr>
              <w:t>7</w:t>
            </w:r>
          </w:p>
        </w:tc>
        <w:tc>
          <w:tcPr>
            <w:tcW w:w="7809" w:type="dxa"/>
          </w:tcPr>
          <w:p w14:paraId="5496D004" w14:textId="77777777" w:rsidR="00835E44" w:rsidRDefault="00873967">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14:paraId="38B7094A" w14:textId="77777777" w:rsidR="00835E44" w:rsidRDefault="00835E44">
            <w:pPr>
              <w:spacing w:after="0"/>
              <w:rPr>
                <w:rFonts w:ascii="Times New Roman" w:hAnsi="Times New Roman"/>
              </w:rPr>
            </w:pPr>
          </w:p>
        </w:tc>
      </w:tr>
      <w:tr w:rsidR="00835E44" w14:paraId="2D23FDF4" w14:textId="77777777">
        <w:tc>
          <w:tcPr>
            <w:tcW w:w="521" w:type="dxa"/>
          </w:tcPr>
          <w:p w14:paraId="5CEA9903" w14:textId="77777777" w:rsidR="00835E44" w:rsidRDefault="00873967">
            <w:pPr>
              <w:spacing w:after="0"/>
              <w:rPr>
                <w:rFonts w:ascii="Times New Roman" w:hAnsi="Times New Roman"/>
                <w:sz w:val="24"/>
                <w:szCs w:val="24"/>
              </w:rPr>
            </w:pPr>
            <w:r>
              <w:rPr>
                <w:rFonts w:ascii="Times New Roman" w:hAnsi="Times New Roman"/>
                <w:sz w:val="24"/>
                <w:szCs w:val="24"/>
              </w:rPr>
              <w:lastRenderedPageBreak/>
              <w:t>8</w:t>
            </w:r>
          </w:p>
        </w:tc>
        <w:tc>
          <w:tcPr>
            <w:tcW w:w="7809" w:type="dxa"/>
          </w:tcPr>
          <w:p w14:paraId="2EFCF44A" w14:textId="77777777" w:rsidR="00835E44" w:rsidRDefault="00873967">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14:paraId="39347973" w14:textId="77777777" w:rsidR="00835E44" w:rsidRDefault="00835E44">
            <w:pPr>
              <w:spacing w:after="0"/>
              <w:rPr>
                <w:rFonts w:ascii="Times New Roman" w:hAnsi="Times New Roman"/>
              </w:rPr>
            </w:pPr>
          </w:p>
        </w:tc>
      </w:tr>
      <w:tr w:rsidR="00835E44" w14:paraId="0D985E55" w14:textId="77777777">
        <w:tc>
          <w:tcPr>
            <w:tcW w:w="521" w:type="dxa"/>
          </w:tcPr>
          <w:p w14:paraId="58D256ED" w14:textId="77777777" w:rsidR="00835E44" w:rsidRDefault="00873967">
            <w:pPr>
              <w:spacing w:after="0"/>
              <w:rPr>
                <w:rFonts w:ascii="Times New Roman" w:hAnsi="Times New Roman"/>
                <w:sz w:val="24"/>
                <w:szCs w:val="24"/>
              </w:rPr>
            </w:pPr>
            <w:r>
              <w:rPr>
                <w:rFonts w:ascii="Times New Roman" w:hAnsi="Times New Roman"/>
                <w:sz w:val="24"/>
                <w:szCs w:val="24"/>
              </w:rPr>
              <w:t>9</w:t>
            </w:r>
          </w:p>
        </w:tc>
        <w:tc>
          <w:tcPr>
            <w:tcW w:w="7809" w:type="dxa"/>
          </w:tcPr>
          <w:p w14:paraId="185DA169" w14:textId="77777777" w:rsidR="00835E44" w:rsidRDefault="00873967">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14:paraId="5B05EE6B" w14:textId="77777777" w:rsidR="00835E44" w:rsidRDefault="00835E44">
            <w:pPr>
              <w:spacing w:after="0"/>
              <w:rPr>
                <w:rFonts w:ascii="Times New Roman" w:hAnsi="Times New Roman"/>
              </w:rPr>
            </w:pPr>
          </w:p>
        </w:tc>
      </w:tr>
      <w:tr w:rsidR="00835E44" w14:paraId="78450DF5" w14:textId="77777777">
        <w:tc>
          <w:tcPr>
            <w:tcW w:w="521" w:type="dxa"/>
          </w:tcPr>
          <w:p w14:paraId="2967A617" w14:textId="77777777" w:rsidR="00835E44" w:rsidRDefault="00873967">
            <w:pPr>
              <w:spacing w:after="0"/>
              <w:rPr>
                <w:rFonts w:ascii="Times New Roman" w:hAnsi="Times New Roman"/>
                <w:sz w:val="24"/>
                <w:szCs w:val="24"/>
              </w:rPr>
            </w:pPr>
            <w:r>
              <w:rPr>
                <w:rFonts w:ascii="Times New Roman" w:hAnsi="Times New Roman"/>
                <w:sz w:val="24"/>
                <w:szCs w:val="24"/>
              </w:rPr>
              <w:t>10</w:t>
            </w:r>
          </w:p>
        </w:tc>
        <w:tc>
          <w:tcPr>
            <w:tcW w:w="7809" w:type="dxa"/>
          </w:tcPr>
          <w:p w14:paraId="085B9793" w14:textId="77777777" w:rsidR="00835E44" w:rsidRDefault="00873967">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14:paraId="3CD2A65D" w14:textId="77777777" w:rsidR="00835E44" w:rsidRDefault="00835E44">
            <w:pPr>
              <w:spacing w:after="0"/>
              <w:rPr>
                <w:rFonts w:ascii="Times New Roman" w:hAnsi="Times New Roman"/>
              </w:rPr>
            </w:pPr>
          </w:p>
        </w:tc>
      </w:tr>
      <w:tr w:rsidR="00835E44" w14:paraId="7877DB9C" w14:textId="77777777">
        <w:tc>
          <w:tcPr>
            <w:tcW w:w="521" w:type="dxa"/>
          </w:tcPr>
          <w:p w14:paraId="0C35577C" w14:textId="77777777" w:rsidR="00835E44" w:rsidRDefault="00873967">
            <w:pPr>
              <w:spacing w:after="0"/>
              <w:rPr>
                <w:rFonts w:ascii="Times New Roman" w:hAnsi="Times New Roman"/>
                <w:sz w:val="24"/>
                <w:szCs w:val="24"/>
              </w:rPr>
            </w:pPr>
            <w:r>
              <w:rPr>
                <w:rFonts w:ascii="Times New Roman" w:hAnsi="Times New Roman"/>
                <w:sz w:val="24"/>
                <w:szCs w:val="24"/>
              </w:rPr>
              <w:t>11</w:t>
            </w:r>
          </w:p>
        </w:tc>
        <w:tc>
          <w:tcPr>
            <w:tcW w:w="7809" w:type="dxa"/>
          </w:tcPr>
          <w:p w14:paraId="7569DDAD" w14:textId="77777777" w:rsidR="00835E44" w:rsidRDefault="00873967">
            <w:pPr>
              <w:spacing w:after="0"/>
              <w:rPr>
                <w:rFonts w:ascii="Times New Roman" w:hAnsi="Times New Roman"/>
              </w:rPr>
            </w:pPr>
            <w:r>
              <w:rPr>
                <w:rFonts w:ascii="Times New Roman" w:hAnsi="Times New Roman"/>
              </w:rPr>
              <w:t>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Заявителя и скрепленная печатью Заявителя (при наличии).</w:t>
            </w:r>
          </w:p>
        </w:tc>
        <w:tc>
          <w:tcPr>
            <w:tcW w:w="1984" w:type="dxa"/>
          </w:tcPr>
          <w:p w14:paraId="796A2770" w14:textId="77777777" w:rsidR="00835E44" w:rsidRDefault="00835E44">
            <w:pPr>
              <w:spacing w:after="0"/>
              <w:rPr>
                <w:rFonts w:ascii="Times New Roman" w:hAnsi="Times New Roman"/>
              </w:rPr>
            </w:pPr>
          </w:p>
        </w:tc>
      </w:tr>
    </w:tbl>
    <w:p w14:paraId="2930ED7A" w14:textId="77777777" w:rsidR="00835E44" w:rsidRDefault="00835E44">
      <w:pPr>
        <w:autoSpaceDE w:val="0"/>
        <w:autoSpaceDN w:val="0"/>
        <w:adjustRightInd w:val="0"/>
        <w:spacing w:after="0"/>
        <w:rPr>
          <w:rFonts w:ascii="Times New Roman" w:hAnsi="Times New Roman"/>
          <w:sz w:val="24"/>
          <w:szCs w:val="24"/>
        </w:rPr>
      </w:pPr>
    </w:p>
    <w:p w14:paraId="55133A42" w14:textId="77777777" w:rsidR="00835E44" w:rsidRDefault="00835E44">
      <w:pPr>
        <w:autoSpaceDE w:val="0"/>
        <w:autoSpaceDN w:val="0"/>
        <w:adjustRightInd w:val="0"/>
        <w:spacing w:after="0"/>
        <w:rPr>
          <w:rFonts w:ascii="Times New Roman" w:hAnsi="Times New Roman"/>
          <w:sz w:val="24"/>
          <w:szCs w:val="24"/>
        </w:rPr>
      </w:pPr>
    </w:p>
    <w:p w14:paraId="5DAEE71E" w14:textId="77777777" w:rsidR="00835E44" w:rsidRDefault="00873967">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14:paraId="19E54E61" w14:textId="77777777" w:rsidR="00835E44" w:rsidRDefault="00835E44">
      <w:pPr>
        <w:autoSpaceDE w:val="0"/>
        <w:autoSpaceDN w:val="0"/>
        <w:adjustRightInd w:val="0"/>
        <w:spacing w:after="0"/>
        <w:rPr>
          <w:rFonts w:ascii="Times New Roman" w:hAnsi="Times New Roman"/>
          <w:b/>
          <w:bCs/>
          <w:sz w:val="24"/>
          <w:szCs w:val="24"/>
        </w:rPr>
      </w:pPr>
    </w:p>
    <w:p w14:paraId="0CFCA8F9" w14:textId="77777777" w:rsidR="00835E44" w:rsidRDefault="00835E44">
      <w:pPr>
        <w:autoSpaceDE w:val="0"/>
        <w:autoSpaceDN w:val="0"/>
        <w:adjustRightInd w:val="0"/>
        <w:spacing w:after="0"/>
        <w:rPr>
          <w:rFonts w:ascii="Times New Roman" w:hAnsi="Times New Roman"/>
          <w:b/>
          <w:bCs/>
          <w:sz w:val="24"/>
          <w:szCs w:val="24"/>
        </w:rPr>
      </w:pPr>
    </w:p>
    <w:p w14:paraId="53EB01BE" w14:textId="77777777" w:rsidR="00835E44" w:rsidRDefault="00835E44">
      <w:pPr>
        <w:autoSpaceDE w:val="0"/>
        <w:autoSpaceDN w:val="0"/>
        <w:adjustRightInd w:val="0"/>
        <w:spacing w:after="0"/>
        <w:rPr>
          <w:rFonts w:ascii="Times New Roman" w:hAnsi="Times New Roman"/>
          <w:b/>
          <w:bCs/>
          <w:sz w:val="24"/>
          <w:szCs w:val="24"/>
        </w:rPr>
      </w:pPr>
    </w:p>
    <w:p w14:paraId="79AEB315" w14:textId="77777777" w:rsidR="00835E44" w:rsidRDefault="00873967">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3E191D65" w14:textId="77777777" w:rsidR="00835E44" w:rsidRDefault="00873967">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648993C4" w14:textId="77777777" w:rsidR="00835E44" w:rsidRDefault="00873967">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0CF6AB82" w14:textId="77777777" w:rsidR="00835E44" w:rsidRDefault="00873967">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6E1E63E1" w14:textId="77777777" w:rsidR="00835E44" w:rsidRDefault="00835E44">
      <w:pPr>
        <w:autoSpaceDE w:val="0"/>
        <w:autoSpaceDN w:val="0"/>
        <w:adjustRightInd w:val="0"/>
        <w:spacing w:after="0"/>
        <w:jc w:val="both"/>
        <w:rPr>
          <w:rFonts w:ascii="Times New Roman" w:hAnsi="Times New Roman"/>
          <w:b/>
          <w:i/>
        </w:rPr>
      </w:pPr>
    </w:p>
    <w:p w14:paraId="1EEA9DC9" w14:textId="77777777" w:rsidR="00835E44" w:rsidRDefault="00835E44">
      <w:pPr>
        <w:autoSpaceDE w:val="0"/>
        <w:autoSpaceDN w:val="0"/>
        <w:adjustRightInd w:val="0"/>
        <w:spacing w:after="0"/>
        <w:jc w:val="both"/>
        <w:rPr>
          <w:rFonts w:ascii="Times New Roman" w:hAnsi="Times New Roman"/>
          <w:b/>
          <w:i/>
        </w:rPr>
      </w:pPr>
    </w:p>
    <w:p w14:paraId="29B3E2FD"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7517DBE0" w14:textId="77777777" w:rsidR="00835E44" w:rsidRDefault="00873967">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14:paraId="2F5B03A8"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51A8116E"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7B19B27"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399FA1D"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51D074C"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5ADC381"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6631FDFC"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26E98963"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68485076"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943B33B"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753FBBA4"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290E8149"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2C8286FE"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26817DF7"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50CA2F57"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778708CD"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12698567"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752F8DAB"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3C5ABD60" w14:textId="77777777" w:rsidR="00835E44" w:rsidRDefault="00835E44">
      <w:pPr>
        <w:pStyle w:val="ConsPlusNormal"/>
        <w:tabs>
          <w:tab w:val="right" w:pos="0"/>
          <w:tab w:val="right" w:pos="284"/>
          <w:tab w:val="left" w:pos="1456"/>
        </w:tabs>
        <w:spacing w:line="276" w:lineRule="auto"/>
        <w:ind w:left="5670"/>
        <w:rPr>
          <w:rFonts w:eastAsia="Times New Roman"/>
          <w:b/>
          <w:sz w:val="24"/>
          <w:szCs w:val="24"/>
          <w:lang w:eastAsia="ru-RU"/>
        </w:rPr>
      </w:pPr>
    </w:p>
    <w:p w14:paraId="001FE738" w14:textId="77777777" w:rsidR="00835E44" w:rsidRDefault="00873967">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lastRenderedPageBreak/>
        <w:t xml:space="preserve">                      ФОРМА №2</w:t>
      </w:r>
    </w:p>
    <w:p w14:paraId="62F5EC90"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0F814A60" w14:textId="77777777" w:rsidR="00835E44" w:rsidRDefault="00873967">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14:paraId="6E0F029D" w14:textId="77777777" w:rsidR="00835E44" w:rsidRDefault="00873967">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14:paraId="50E434A6" w14:textId="77777777" w:rsidR="00835E44" w:rsidRDefault="00835E44">
      <w:pPr>
        <w:pStyle w:val="ConsPlusNormal"/>
        <w:tabs>
          <w:tab w:val="right" w:pos="0"/>
          <w:tab w:val="right" w:pos="284"/>
          <w:tab w:val="left" w:pos="1456"/>
        </w:tabs>
        <w:spacing w:line="276" w:lineRule="auto"/>
        <w:ind w:left="5670"/>
        <w:rPr>
          <w:rFonts w:eastAsia="Times New Roman"/>
          <w:sz w:val="24"/>
          <w:szCs w:val="24"/>
          <w:lang w:eastAsia="ru-RU"/>
        </w:rPr>
      </w:pPr>
    </w:p>
    <w:p w14:paraId="5DC4A8A2" w14:textId="77777777" w:rsidR="00835E44" w:rsidRDefault="00873967">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14:paraId="5C863102" w14:textId="77777777" w:rsidR="00835E44" w:rsidRDefault="00835E44">
      <w:pPr>
        <w:tabs>
          <w:tab w:val="right" w:pos="0"/>
          <w:tab w:val="right" w:pos="284"/>
          <w:tab w:val="left" w:pos="1456"/>
        </w:tabs>
        <w:spacing w:after="0"/>
        <w:jc w:val="center"/>
        <w:rPr>
          <w:rFonts w:ascii="Times New Roman" w:hAnsi="Times New Roman" w:cs="Times New Roman"/>
          <w:bCs/>
          <w:sz w:val="24"/>
          <w:szCs w:val="24"/>
        </w:rPr>
      </w:pPr>
    </w:p>
    <w:p w14:paraId="2312F19F" w14:textId="77777777" w:rsidR="00835E44" w:rsidRDefault="00873967">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14:paraId="28CC16B6" w14:textId="77777777" w:rsidR="00835E44" w:rsidRDefault="00873967">
      <w:pPr>
        <w:tabs>
          <w:tab w:val="right" w:pos="0"/>
          <w:tab w:val="right" w:pos="284"/>
          <w:tab w:val="left" w:pos="1456"/>
        </w:tabs>
        <w:spacing w:after="0"/>
        <w:jc w:val="center"/>
        <w:rPr>
          <w:rFonts w:ascii="Times New Roman" w:hAnsi="Times New Roman"/>
          <w:b/>
          <w:bCs/>
          <w:sz w:val="24"/>
          <w:szCs w:val="24"/>
        </w:rPr>
      </w:pPr>
      <w:r>
        <w:rPr>
          <w:rFonts w:ascii="Times New Roman" w:hAnsi="Times New Roman" w:cs="Times New Roman"/>
          <w:b/>
          <w:bCs/>
          <w:sz w:val="24"/>
          <w:szCs w:val="24"/>
        </w:rPr>
        <w:t xml:space="preserve">в открытом аукционе в электронной форме на право заключения договора на </w:t>
      </w:r>
      <w:r>
        <w:rPr>
          <w:rFonts w:ascii="Times New Roman" w:hAnsi="Times New Roman"/>
          <w:b/>
          <w:bCs/>
          <w:sz w:val="24"/>
          <w:szCs w:val="24"/>
        </w:rPr>
        <w:t>размещение сезонных нестационарных торговых объектов по реализации бахчевых культур</w:t>
      </w:r>
    </w:p>
    <w:p w14:paraId="38901591" w14:textId="77777777" w:rsidR="00835E44" w:rsidRDefault="00873967">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b/>
          <w:bCs/>
          <w:sz w:val="24"/>
          <w:szCs w:val="24"/>
        </w:rPr>
        <w:t>в период с 1 июля по 1 ноября 2025 года</w:t>
      </w:r>
      <w:r>
        <w:rPr>
          <w:rFonts w:ascii="Times New Roman" w:hAnsi="Times New Roman" w:cs="Times New Roman"/>
          <w:b/>
          <w:bCs/>
          <w:sz w:val="24"/>
          <w:szCs w:val="24"/>
        </w:rPr>
        <w:t xml:space="preserve"> на территории                                                                  городского округа город Стерлитамак Республики Башкортостан</w:t>
      </w:r>
    </w:p>
    <w:p w14:paraId="0A98202A" w14:textId="77777777" w:rsidR="00835E44" w:rsidRDefault="00873967">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14:paraId="09169F7D" w14:textId="77777777" w:rsidR="00835E44" w:rsidRDefault="00835E44">
      <w:pPr>
        <w:tabs>
          <w:tab w:val="right" w:pos="0"/>
          <w:tab w:val="right" w:pos="284"/>
          <w:tab w:val="left" w:pos="1456"/>
        </w:tabs>
        <w:spacing w:after="0"/>
        <w:rPr>
          <w:rFonts w:ascii="Times New Roman" w:hAnsi="Times New Roman" w:cs="Times New Roman"/>
          <w:bCs/>
          <w:sz w:val="24"/>
          <w:szCs w:val="24"/>
        </w:rPr>
      </w:pPr>
    </w:p>
    <w:p w14:paraId="43F122AD" w14:textId="77777777" w:rsidR="00835E44" w:rsidRDefault="00873967">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14:paraId="14CC1D65" w14:textId="77777777" w:rsidR="00835E44" w:rsidRDefault="00873967">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14:paraId="7590574C" w14:textId="77777777" w:rsidR="00835E44" w:rsidRDefault="00873967">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14:paraId="3D71F3DF" w14:textId="77777777" w:rsidR="00835E44" w:rsidRDefault="00835E44">
      <w:pPr>
        <w:tabs>
          <w:tab w:val="right" w:pos="0"/>
          <w:tab w:val="right" w:pos="284"/>
          <w:tab w:val="left" w:pos="1456"/>
        </w:tabs>
        <w:spacing w:after="0"/>
        <w:rPr>
          <w:rFonts w:ascii="Times New Roman" w:hAnsi="Times New Roman" w:cs="Times New Roman"/>
          <w:bCs/>
          <w:sz w:val="24"/>
          <w:szCs w:val="24"/>
        </w:rPr>
      </w:pPr>
    </w:p>
    <w:p w14:paraId="57A59631" w14:textId="77777777" w:rsidR="00835E44" w:rsidRDefault="00873967">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14:paraId="067FAA06" w14:textId="77777777" w:rsidR="00835E44" w:rsidRDefault="00873967">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w:t>
      </w:r>
      <w:proofErr w:type="gramStart"/>
      <w:r>
        <w:rPr>
          <w:rFonts w:ascii="Times New Roman" w:hAnsi="Times New Roman" w:cs="Times New Roman"/>
          <w:bCs/>
          <w:sz w:val="20"/>
          <w:szCs w:val="24"/>
        </w:rPr>
        <w:t>либо  местожительства</w:t>
      </w:r>
      <w:proofErr w:type="gramEnd"/>
      <w:r>
        <w:rPr>
          <w:rFonts w:ascii="Times New Roman" w:hAnsi="Times New Roman" w:cs="Times New Roman"/>
          <w:bCs/>
          <w:sz w:val="20"/>
          <w:szCs w:val="24"/>
        </w:rPr>
        <w:t xml:space="preserve">  индивидуального предпринимателя)</w:t>
      </w:r>
    </w:p>
    <w:p w14:paraId="6AAA61F2" w14:textId="77777777" w:rsidR="00835E44" w:rsidRDefault="00835E44">
      <w:pPr>
        <w:tabs>
          <w:tab w:val="right" w:pos="0"/>
          <w:tab w:val="right" w:pos="284"/>
          <w:tab w:val="left" w:pos="1456"/>
        </w:tabs>
        <w:spacing w:after="0"/>
        <w:rPr>
          <w:rFonts w:ascii="Times New Roman" w:hAnsi="Times New Roman" w:cs="Times New Roman"/>
          <w:bCs/>
          <w:sz w:val="20"/>
          <w:szCs w:val="24"/>
        </w:rPr>
      </w:pPr>
    </w:p>
    <w:p w14:paraId="257C82D7" w14:textId="49BAAE16" w:rsidR="00835E44" w:rsidRDefault="00873967">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w:t>
      </w:r>
      <w:r w:rsidR="006C7835">
        <w:rPr>
          <w:rFonts w:ascii="Times New Roman" w:hAnsi="Times New Roman"/>
          <w:sz w:val="24"/>
          <w:szCs w:val="24"/>
        </w:rPr>
        <w:t xml:space="preserve"> </w:t>
      </w:r>
      <w:r>
        <w:rPr>
          <w:rFonts w:ascii="Times New Roman" w:hAnsi="Times New Roman" w:cs="Times New Roman"/>
          <w:sz w:val="24"/>
          <w:szCs w:val="24"/>
        </w:rPr>
        <w:t xml:space="preserve">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решение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от 08.05.2024 № 1154 «Об утверждении Положения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34B44A99" w14:textId="77777777" w:rsidR="00835E44" w:rsidRDefault="00835E44">
      <w:pPr>
        <w:tabs>
          <w:tab w:val="right" w:pos="0"/>
          <w:tab w:val="right" w:pos="284"/>
        </w:tabs>
        <w:spacing w:after="0"/>
        <w:jc w:val="both"/>
        <w:rPr>
          <w:rFonts w:ascii="Times New Roman" w:hAnsi="Times New Roman" w:cs="Times New Roman"/>
          <w:szCs w:val="24"/>
        </w:rPr>
      </w:pPr>
    </w:p>
    <w:p w14:paraId="039E96EB" w14:textId="77777777" w:rsidR="00835E44" w:rsidRDefault="00873967">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14:paraId="761065D9" w14:textId="77777777" w:rsidR="00835E44" w:rsidRDefault="00873967">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14:paraId="6E2023AD" w14:textId="77777777" w:rsidR="00835E44" w:rsidRDefault="00835E44">
      <w:pPr>
        <w:tabs>
          <w:tab w:val="right" w:pos="0"/>
          <w:tab w:val="right" w:pos="284"/>
        </w:tabs>
        <w:spacing w:after="0"/>
        <w:jc w:val="both"/>
        <w:rPr>
          <w:rFonts w:ascii="Times New Roman" w:hAnsi="Times New Roman" w:cs="Times New Roman"/>
          <w:sz w:val="18"/>
          <w:szCs w:val="24"/>
        </w:rPr>
      </w:pPr>
    </w:p>
    <w:p w14:paraId="620588C6"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14:paraId="095D078C"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14:paraId="50F743C0"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14:paraId="38EEF7F0" w14:textId="77777777" w:rsidR="00835E44" w:rsidRDefault="00835E44">
      <w:pPr>
        <w:tabs>
          <w:tab w:val="right" w:pos="0"/>
          <w:tab w:val="right" w:pos="284"/>
        </w:tabs>
        <w:spacing w:after="0"/>
        <w:jc w:val="both"/>
        <w:rPr>
          <w:rFonts w:ascii="Times New Roman" w:hAnsi="Times New Roman" w:cs="Times New Roman"/>
          <w:szCs w:val="24"/>
        </w:rPr>
      </w:pPr>
    </w:p>
    <w:p w14:paraId="42AA8E33" w14:textId="77777777" w:rsidR="00835E44" w:rsidRDefault="00873967">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14:paraId="241E1677" w14:textId="77777777" w:rsidR="00835E44" w:rsidRDefault="00873967">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14:paraId="3150A833" w14:textId="77777777" w:rsidR="00835E44" w:rsidRDefault="00873967">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не проводится процедура ликвидации, банкротства, деятельность не приостановлена,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p w14:paraId="7E51859D" w14:textId="77777777" w:rsidR="00835E44" w:rsidRDefault="00873967">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о соисполнителях. </w:t>
      </w:r>
    </w:p>
    <w:p w14:paraId="187FD71E" w14:textId="77777777" w:rsidR="00835E44" w:rsidRDefault="00873967">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 xml:space="preserve">В случае, признания победителями аукциона, </w:t>
      </w:r>
      <w:proofErr w:type="gramStart"/>
      <w:r>
        <w:rPr>
          <w:rFonts w:ascii="Times New Roman" w:hAnsi="Times New Roman" w:cs="Times New Roman"/>
          <w:sz w:val="24"/>
        </w:rPr>
        <w:t>беру  на</w:t>
      </w:r>
      <w:proofErr w:type="gramEnd"/>
      <w:r>
        <w:rPr>
          <w:rFonts w:ascii="Times New Roman" w:hAnsi="Times New Roman" w:cs="Times New Roman"/>
          <w:sz w:val="24"/>
        </w:rPr>
        <w:t xml:space="preserve"> себя обязательства подписать договор с организатором аукциона на размещение нестационарного торгового объекта на территории городского округа город Стерлитамак Республики Башкортостан в соответствии с требованиями Аукционной документации и ценовым предложением, в срок, указанный в извещении</w:t>
      </w:r>
      <w:r>
        <w:rPr>
          <w:rFonts w:ascii="Times New Roman" w:hAnsi="Times New Roman" w:cs="Times New Roman"/>
        </w:rPr>
        <w:t xml:space="preserve">. </w:t>
      </w:r>
    </w:p>
    <w:p w14:paraId="7B6C4FC5"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в соответствии с требованиями Аукционной документации и моим ценовым предложением. </w:t>
      </w:r>
    </w:p>
    <w:p w14:paraId="053D296A"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на участие в аукционе. </w:t>
      </w:r>
    </w:p>
    <w:p w14:paraId="166A69E7"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14:paraId="0B6D84B5" w14:textId="77777777" w:rsidR="00835E44" w:rsidRDefault="00873967">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14:paraId="0388D9AB" w14:textId="77777777" w:rsidR="00835E44" w:rsidRDefault="00873967">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14:paraId="3413144B" w14:textId="77777777" w:rsidR="00835E44" w:rsidRDefault="00873967">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14:paraId="5AFE4A4D" w14:textId="77777777" w:rsidR="00835E44" w:rsidRDefault="00835E44">
      <w:pPr>
        <w:tabs>
          <w:tab w:val="right" w:pos="0"/>
          <w:tab w:val="right" w:pos="284"/>
        </w:tabs>
        <w:spacing w:after="0"/>
        <w:jc w:val="both"/>
        <w:rPr>
          <w:rFonts w:ascii="Times New Roman" w:hAnsi="Times New Roman" w:cs="Times New Roman"/>
          <w:sz w:val="24"/>
          <w:szCs w:val="24"/>
        </w:rPr>
      </w:pPr>
    </w:p>
    <w:p w14:paraId="687549A2" w14:textId="77777777" w:rsidR="00835E44" w:rsidRDefault="00873967">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14:paraId="7696A7A3" w14:textId="77777777" w:rsidR="00835E44" w:rsidRDefault="00873967">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CAA059D" w14:textId="77777777" w:rsidR="00835E44" w:rsidRDefault="00873967">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w:t>
      </w:r>
      <w:proofErr w:type="gramStart"/>
      <w:r>
        <w:rPr>
          <w:sz w:val="24"/>
          <w:szCs w:val="24"/>
        </w:rPr>
        <w:t>):_</w:t>
      </w:r>
      <w:proofErr w:type="gramEnd"/>
      <w:r>
        <w:rPr>
          <w:sz w:val="24"/>
          <w:szCs w:val="24"/>
        </w:rPr>
        <w:t>___________________________________________________</w:t>
      </w:r>
    </w:p>
    <w:p w14:paraId="71A61300" w14:textId="77777777" w:rsidR="00835E44" w:rsidRDefault="00873967">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14:paraId="0B33E555" w14:textId="580CBE5A" w:rsidR="00835E44" w:rsidRDefault="00873967">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14:paraId="7BEF59E9" w14:textId="285929F8" w:rsidR="006E3C39" w:rsidRDefault="006E3C39">
      <w:pPr>
        <w:pStyle w:val="ConsPlusNormal"/>
        <w:tabs>
          <w:tab w:val="right" w:pos="0"/>
          <w:tab w:val="right" w:pos="284"/>
          <w:tab w:val="left" w:pos="1456"/>
        </w:tabs>
        <w:spacing w:line="276" w:lineRule="auto"/>
        <w:jc w:val="both"/>
        <w:rPr>
          <w:rFonts w:eastAsia="Times New Roman"/>
          <w:sz w:val="22"/>
          <w:szCs w:val="24"/>
          <w:lang w:eastAsia="ru-RU"/>
        </w:rPr>
      </w:pPr>
    </w:p>
    <w:p w14:paraId="7FABDF57" w14:textId="7FA3FB0C" w:rsidR="006E3C39" w:rsidRDefault="006E3C39">
      <w:pPr>
        <w:pStyle w:val="ConsPlusNormal"/>
        <w:tabs>
          <w:tab w:val="right" w:pos="0"/>
          <w:tab w:val="right" w:pos="284"/>
          <w:tab w:val="left" w:pos="1456"/>
        </w:tabs>
        <w:spacing w:line="276" w:lineRule="auto"/>
        <w:jc w:val="both"/>
        <w:rPr>
          <w:rFonts w:eastAsia="Times New Roman"/>
          <w:sz w:val="22"/>
          <w:szCs w:val="24"/>
          <w:lang w:eastAsia="ru-RU"/>
        </w:rPr>
      </w:pPr>
    </w:p>
    <w:p w14:paraId="50E2F1AC" w14:textId="2D5E2622" w:rsidR="006E3C39" w:rsidRDefault="006E3C39">
      <w:pPr>
        <w:pStyle w:val="ConsPlusNormal"/>
        <w:tabs>
          <w:tab w:val="right" w:pos="0"/>
          <w:tab w:val="right" w:pos="284"/>
          <w:tab w:val="left" w:pos="1456"/>
        </w:tabs>
        <w:spacing w:line="276" w:lineRule="auto"/>
        <w:jc w:val="both"/>
        <w:rPr>
          <w:rFonts w:eastAsia="Times New Roman"/>
          <w:sz w:val="22"/>
          <w:szCs w:val="24"/>
          <w:lang w:eastAsia="ru-RU"/>
        </w:rPr>
      </w:pPr>
    </w:p>
    <w:p w14:paraId="0FE9A73E" w14:textId="77777777" w:rsidR="006E3C39" w:rsidRDefault="006E3C39">
      <w:pPr>
        <w:pStyle w:val="ConsPlusNormal"/>
        <w:tabs>
          <w:tab w:val="right" w:pos="0"/>
          <w:tab w:val="right" w:pos="284"/>
          <w:tab w:val="left" w:pos="1456"/>
        </w:tabs>
        <w:spacing w:line="276" w:lineRule="auto"/>
        <w:jc w:val="both"/>
        <w:rPr>
          <w:rFonts w:eastAsia="Times New Roman"/>
          <w:sz w:val="22"/>
          <w:szCs w:val="24"/>
          <w:lang w:eastAsia="ru-RU"/>
        </w:rPr>
      </w:pPr>
    </w:p>
    <w:p w14:paraId="60F1AAF2" w14:textId="77777777" w:rsidR="00835E44" w:rsidRDefault="00835E44">
      <w:pPr>
        <w:autoSpaceDE w:val="0"/>
        <w:autoSpaceDN w:val="0"/>
        <w:adjustRightInd w:val="0"/>
        <w:spacing w:after="0"/>
        <w:ind w:left="6372" w:firstLine="708"/>
        <w:rPr>
          <w:rFonts w:ascii="Times New Roman" w:hAnsi="Times New Roman"/>
          <w:b/>
        </w:rPr>
      </w:pPr>
    </w:p>
    <w:p w14:paraId="09889E47" w14:textId="77777777" w:rsidR="00835E44" w:rsidRDefault="00873967">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14:paraId="592CCDE7" w14:textId="77777777" w:rsidR="00835E44" w:rsidRDefault="00835E44">
      <w:pPr>
        <w:autoSpaceDE w:val="0"/>
        <w:autoSpaceDN w:val="0"/>
        <w:adjustRightInd w:val="0"/>
        <w:spacing w:after="0"/>
        <w:jc w:val="center"/>
        <w:rPr>
          <w:rFonts w:ascii="Times New Roman" w:hAnsi="Times New Roman"/>
        </w:rPr>
      </w:pPr>
    </w:p>
    <w:p w14:paraId="26E3F508" w14:textId="77777777" w:rsidR="00835E44" w:rsidRDefault="00873967">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14:paraId="123BECC8" w14:textId="77777777" w:rsidR="00835E44" w:rsidRDefault="00873967">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14:paraId="1FF762F7" w14:textId="77777777" w:rsidR="00835E44" w:rsidRDefault="00835E44">
      <w:pPr>
        <w:autoSpaceDE w:val="0"/>
        <w:autoSpaceDN w:val="0"/>
        <w:adjustRightInd w:val="0"/>
        <w:spacing w:after="0"/>
        <w:ind w:left="6663" w:firstLine="417"/>
        <w:rPr>
          <w:rFonts w:ascii="Times New Roman" w:hAnsi="Times New Roman"/>
          <w:bCs/>
        </w:rPr>
      </w:pPr>
    </w:p>
    <w:p w14:paraId="709C5AF2" w14:textId="77777777" w:rsidR="00835E44" w:rsidRDefault="00873967">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14:paraId="3959DF1D" w14:textId="77777777" w:rsidR="00835E44" w:rsidRDefault="00873967">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участие в открытом аукционе в электронной форме на право заключения договора </w:t>
      </w:r>
    </w:p>
    <w:p w14:paraId="47D13646" w14:textId="77777777" w:rsidR="00835E44" w:rsidRDefault="00873967">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w:t>
      </w:r>
      <w:r>
        <w:rPr>
          <w:rFonts w:ascii="Times New Roman" w:hAnsi="Times New Roman"/>
          <w:sz w:val="24"/>
          <w:szCs w:val="24"/>
        </w:rPr>
        <w:t>размещение сезонных нестационарных торговых объектов по реализации бахчевых культур</w:t>
      </w:r>
    </w:p>
    <w:p w14:paraId="401BF3FF" w14:textId="77777777" w:rsidR="00835E44" w:rsidRDefault="00873967">
      <w:pPr>
        <w:autoSpaceDE w:val="0"/>
        <w:autoSpaceDN w:val="0"/>
        <w:adjustRightInd w:val="0"/>
        <w:spacing w:after="0"/>
        <w:jc w:val="center"/>
        <w:rPr>
          <w:rFonts w:ascii="Times New Roman" w:hAnsi="Times New Roman"/>
        </w:rPr>
      </w:pPr>
      <w:r>
        <w:rPr>
          <w:rFonts w:ascii="Times New Roman" w:hAnsi="Times New Roman"/>
          <w:spacing w:val="-4"/>
          <w:sz w:val="24"/>
          <w:szCs w:val="24"/>
        </w:rPr>
        <w:t>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835E44" w14:paraId="1A249A81" w14:textId="77777777">
        <w:trPr>
          <w:trHeight w:val="309"/>
        </w:trPr>
        <w:tc>
          <w:tcPr>
            <w:tcW w:w="614" w:type="dxa"/>
            <w:vMerge w:val="restart"/>
          </w:tcPr>
          <w:p w14:paraId="0B6C4BF1" w14:textId="77777777" w:rsidR="00835E44" w:rsidRDefault="00873967">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14:paraId="54AA08E8" w14:textId="77777777" w:rsidR="00835E44" w:rsidRDefault="00873967">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835E44" w14:paraId="70611B5F" w14:textId="77777777">
        <w:trPr>
          <w:trHeight w:val="556"/>
        </w:trPr>
        <w:tc>
          <w:tcPr>
            <w:tcW w:w="614" w:type="dxa"/>
            <w:vMerge/>
          </w:tcPr>
          <w:p w14:paraId="094801C3" w14:textId="77777777" w:rsidR="00835E44" w:rsidRDefault="00835E44">
            <w:pPr>
              <w:autoSpaceDE w:val="0"/>
              <w:autoSpaceDN w:val="0"/>
              <w:adjustRightInd w:val="0"/>
              <w:spacing w:after="0"/>
              <w:jc w:val="both"/>
              <w:rPr>
                <w:rFonts w:ascii="Times New Roman" w:hAnsi="Times New Roman"/>
                <w:b/>
              </w:rPr>
            </w:pPr>
          </w:p>
        </w:tc>
        <w:tc>
          <w:tcPr>
            <w:tcW w:w="4592" w:type="dxa"/>
          </w:tcPr>
          <w:p w14:paraId="2A78407A" w14:textId="77777777" w:rsidR="00835E44" w:rsidRDefault="00873967">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14:paraId="624E495B" w14:textId="77777777" w:rsidR="00835E44" w:rsidRDefault="00835E44">
            <w:pPr>
              <w:autoSpaceDE w:val="0"/>
              <w:autoSpaceDN w:val="0"/>
              <w:adjustRightInd w:val="0"/>
              <w:spacing w:after="0"/>
              <w:jc w:val="both"/>
              <w:rPr>
                <w:rFonts w:ascii="Times New Roman" w:hAnsi="Times New Roman"/>
              </w:rPr>
            </w:pPr>
          </w:p>
        </w:tc>
      </w:tr>
      <w:tr w:rsidR="00835E44" w14:paraId="513542B6" w14:textId="77777777">
        <w:trPr>
          <w:trHeight w:val="550"/>
        </w:trPr>
        <w:tc>
          <w:tcPr>
            <w:tcW w:w="614" w:type="dxa"/>
            <w:vMerge/>
          </w:tcPr>
          <w:p w14:paraId="5863FA41" w14:textId="77777777" w:rsidR="00835E44" w:rsidRDefault="00835E44">
            <w:pPr>
              <w:autoSpaceDE w:val="0"/>
              <w:autoSpaceDN w:val="0"/>
              <w:adjustRightInd w:val="0"/>
              <w:spacing w:after="0"/>
              <w:jc w:val="both"/>
              <w:rPr>
                <w:rFonts w:ascii="Times New Roman" w:hAnsi="Times New Roman"/>
                <w:b/>
              </w:rPr>
            </w:pPr>
          </w:p>
        </w:tc>
        <w:tc>
          <w:tcPr>
            <w:tcW w:w="4592" w:type="dxa"/>
          </w:tcPr>
          <w:p w14:paraId="0E847B70" w14:textId="77777777" w:rsidR="00835E44" w:rsidRDefault="00873967">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14:paraId="0B8039C7" w14:textId="77777777" w:rsidR="00835E44" w:rsidRDefault="00835E44">
            <w:pPr>
              <w:autoSpaceDE w:val="0"/>
              <w:autoSpaceDN w:val="0"/>
              <w:adjustRightInd w:val="0"/>
              <w:spacing w:after="0"/>
              <w:jc w:val="both"/>
              <w:rPr>
                <w:rFonts w:ascii="Times New Roman" w:hAnsi="Times New Roman"/>
              </w:rPr>
            </w:pPr>
          </w:p>
        </w:tc>
      </w:tr>
      <w:tr w:rsidR="00835E44" w14:paraId="177C35C4" w14:textId="77777777">
        <w:trPr>
          <w:trHeight w:val="396"/>
        </w:trPr>
        <w:tc>
          <w:tcPr>
            <w:tcW w:w="614" w:type="dxa"/>
            <w:vMerge/>
          </w:tcPr>
          <w:p w14:paraId="034D1B89" w14:textId="77777777" w:rsidR="00835E44" w:rsidRDefault="00835E44">
            <w:pPr>
              <w:autoSpaceDE w:val="0"/>
              <w:autoSpaceDN w:val="0"/>
              <w:adjustRightInd w:val="0"/>
              <w:spacing w:after="0"/>
              <w:jc w:val="both"/>
              <w:rPr>
                <w:rFonts w:ascii="Times New Roman" w:hAnsi="Times New Roman"/>
                <w:b/>
              </w:rPr>
            </w:pPr>
          </w:p>
        </w:tc>
        <w:tc>
          <w:tcPr>
            <w:tcW w:w="4592" w:type="dxa"/>
          </w:tcPr>
          <w:p w14:paraId="4025FAF6" w14:textId="77777777" w:rsidR="00835E44" w:rsidRDefault="00873967">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14:paraId="0C197EF2" w14:textId="77777777" w:rsidR="00835E44" w:rsidRDefault="00873967">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14:paraId="4927D0A5" w14:textId="77777777" w:rsidR="00835E44" w:rsidRDefault="00835E44">
            <w:pPr>
              <w:autoSpaceDE w:val="0"/>
              <w:autoSpaceDN w:val="0"/>
              <w:adjustRightInd w:val="0"/>
              <w:spacing w:after="0"/>
              <w:jc w:val="both"/>
              <w:rPr>
                <w:rFonts w:ascii="Times New Roman" w:hAnsi="Times New Roman"/>
              </w:rPr>
            </w:pPr>
          </w:p>
        </w:tc>
      </w:tr>
      <w:tr w:rsidR="00835E44" w14:paraId="12DCE58B" w14:textId="77777777">
        <w:trPr>
          <w:trHeight w:val="515"/>
        </w:trPr>
        <w:tc>
          <w:tcPr>
            <w:tcW w:w="614" w:type="dxa"/>
            <w:vMerge/>
          </w:tcPr>
          <w:p w14:paraId="1327624B" w14:textId="77777777" w:rsidR="00835E44" w:rsidRDefault="00835E44">
            <w:pPr>
              <w:autoSpaceDE w:val="0"/>
              <w:autoSpaceDN w:val="0"/>
              <w:adjustRightInd w:val="0"/>
              <w:spacing w:after="0"/>
              <w:jc w:val="both"/>
              <w:rPr>
                <w:rFonts w:ascii="Times New Roman" w:hAnsi="Times New Roman"/>
                <w:b/>
              </w:rPr>
            </w:pPr>
          </w:p>
        </w:tc>
        <w:tc>
          <w:tcPr>
            <w:tcW w:w="4592" w:type="dxa"/>
          </w:tcPr>
          <w:p w14:paraId="68F292A9"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14:paraId="3CF15F2C" w14:textId="77777777" w:rsidR="00835E44" w:rsidRDefault="00835E44">
            <w:pPr>
              <w:autoSpaceDE w:val="0"/>
              <w:autoSpaceDN w:val="0"/>
              <w:adjustRightInd w:val="0"/>
              <w:spacing w:after="0"/>
              <w:jc w:val="both"/>
              <w:rPr>
                <w:rFonts w:ascii="Times New Roman" w:hAnsi="Times New Roman"/>
              </w:rPr>
            </w:pPr>
          </w:p>
        </w:tc>
      </w:tr>
      <w:tr w:rsidR="00835E44" w14:paraId="70ED74AF" w14:textId="77777777">
        <w:trPr>
          <w:trHeight w:val="515"/>
        </w:trPr>
        <w:tc>
          <w:tcPr>
            <w:tcW w:w="614" w:type="dxa"/>
            <w:vMerge/>
          </w:tcPr>
          <w:p w14:paraId="3F5EAEB5" w14:textId="77777777" w:rsidR="00835E44" w:rsidRDefault="00835E44">
            <w:pPr>
              <w:autoSpaceDE w:val="0"/>
              <w:autoSpaceDN w:val="0"/>
              <w:adjustRightInd w:val="0"/>
              <w:spacing w:after="0"/>
              <w:jc w:val="both"/>
              <w:rPr>
                <w:rFonts w:ascii="Times New Roman" w:hAnsi="Times New Roman"/>
                <w:b/>
              </w:rPr>
            </w:pPr>
          </w:p>
        </w:tc>
        <w:tc>
          <w:tcPr>
            <w:tcW w:w="4592" w:type="dxa"/>
          </w:tcPr>
          <w:p w14:paraId="2E612BD9"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14:paraId="60DBF25B" w14:textId="77777777" w:rsidR="00835E44" w:rsidRDefault="00835E44">
            <w:pPr>
              <w:autoSpaceDE w:val="0"/>
              <w:autoSpaceDN w:val="0"/>
              <w:adjustRightInd w:val="0"/>
              <w:spacing w:after="0"/>
              <w:jc w:val="both"/>
              <w:rPr>
                <w:rFonts w:ascii="Times New Roman" w:hAnsi="Times New Roman"/>
              </w:rPr>
            </w:pPr>
          </w:p>
        </w:tc>
      </w:tr>
      <w:tr w:rsidR="00835E44" w14:paraId="79A55324" w14:textId="77777777">
        <w:trPr>
          <w:trHeight w:val="302"/>
        </w:trPr>
        <w:tc>
          <w:tcPr>
            <w:tcW w:w="614" w:type="dxa"/>
            <w:vMerge w:val="restart"/>
          </w:tcPr>
          <w:p w14:paraId="60A23F6E" w14:textId="77777777" w:rsidR="00835E44" w:rsidRDefault="00873967">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14:paraId="4B68417E" w14:textId="77777777" w:rsidR="00835E44" w:rsidRDefault="00873967">
            <w:pPr>
              <w:spacing w:after="0"/>
              <w:ind w:right="276"/>
              <w:jc w:val="center"/>
              <w:rPr>
                <w:b/>
              </w:rPr>
            </w:pPr>
            <w:r>
              <w:rPr>
                <w:rFonts w:ascii="Times New Roman" w:hAnsi="Times New Roman"/>
                <w:b/>
                <w:shd w:val="clear" w:color="auto" w:fill="FFFFFF"/>
              </w:rPr>
              <w:t>Регистрационные данные:</w:t>
            </w:r>
          </w:p>
        </w:tc>
      </w:tr>
      <w:tr w:rsidR="00835E44" w14:paraId="1B81D1D5" w14:textId="77777777">
        <w:trPr>
          <w:trHeight w:val="510"/>
        </w:trPr>
        <w:tc>
          <w:tcPr>
            <w:tcW w:w="614" w:type="dxa"/>
            <w:vMerge/>
          </w:tcPr>
          <w:p w14:paraId="56737A26" w14:textId="77777777" w:rsidR="00835E44" w:rsidRDefault="00835E44">
            <w:pPr>
              <w:autoSpaceDE w:val="0"/>
              <w:autoSpaceDN w:val="0"/>
              <w:adjustRightInd w:val="0"/>
              <w:spacing w:after="0"/>
              <w:jc w:val="both"/>
              <w:rPr>
                <w:rFonts w:ascii="Times New Roman" w:hAnsi="Times New Roman"/>
              </w:rPr>
            </w:pPr>
          </w:p>
        </w:tc>
        <w:tc>
          <w:tcPr>
            <w:tcW w:w="4592" w:type="dxa"/>
          </w:tcPr>
          <w:p w14:paraId="2721D734" w14:textId="77777777" w:rsidR="00835E44" w:rsidRDefault="00873967">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14:paraId="58499FBC" w14:textId="77777777" w:rsidR="00835E44" w:rsidRDefault="00835E44">
            <w:pPr>
              <w:autoSpaceDE w:val="0"/>
              <w:autoSpaceDN w:val="0"/>
              <w:adjustRightInd w:val="0"/>
              <w:spacing w:after="0"/>
              <w:jc w:val="both"/>
              <w:rPr>
                <w:rFonts w:ascii="Times New Roman" w:hAnsi="Times New Roman"/>
              </w:rPr>
            </w:pPr>
          </w:p>
        </w:tc>
      </w:tr>
      <w:tr w:rsidR="00835E44" w14:paraId="4BF83013" w14:textId="77777777">
        <w:trPr>
          <w:trHeight w:val="397"/>
        </w:trPr>
        <w:tc>
          <w:tcPr>
            <w:tcW w:w="614" w:type="dxa"/>
            <w:vMerge/>
          </w:tcPr>
          <w:p w14:paraId="5E5B8662" w14:textId="77777777" w:rsidR="00835E44" w:rsidRDefault="00835E44">
            <w:pPr>
              <w:autoSpaceDE w:val="0"/>
              <w:autoSpaceDN w:val="0"/>
              <w:adjustRightInd w:val="0"/>
              <w:spacing w:after="0"/>
              <w:jc w:val="both"/>
              <w:rPr>
                <w:rFonts w:ascii="Times New Roman" w:hAnsi="Times New Roman"/>
              </w:rPr>
            </w:pPr>
          </w:p>
        </w:tc>
        <w:tc>
          <w:tcPr>
            <w:tcW w:w="4592" w:type="dxa"/>
          </w:tcPr>
          <w:p w14:paraId="783F4BAB"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14:paraId="2F46D8CE" w14:textId="77777777" w:rsidR="00835E44" w:rsidRDefault="00835E44">
            <w:pPr>
              <w:autoSpaceDE w:val="0"/>
              <w:autoSpaceDN w:val="0"/>
              <w:adjustRightInd w:val="0"/>
              <w:spacing w:after="0"/>
              <w:jc w:val="both"/>
              <w:rPr>
                <w:rFonts w:ascii="Times New Roman" w:hAnsi="Times New Roman"/>
              </w:rPr>
            </w:pPr>
          </w:p>
        </w:tc>
      </w:tr>
      <w:tr w:rsidR="00835E44" w14:paraId="70A2EBFB" w14:textId="77777777">
        <w:trPr>
          <w:trHeight w:val="397"/>
        </w:trPr>
        <w:tc>
          <w:tcPr>
            <w:tcW w:w="614" w:type="dxa"/>
            <w:vMerge/>
          </w:tcPr>
          <w:p w14:paraId="0B592F8F" w14:textId="77777777" w:rsidR="00835E44" w:rsidRDefault="00835E44">
            <w:pPr>
              <w:autoSpaceDE w:val="0"/>
              <w:autoSpaceDN w:val="0"/>
              <w:adjustRightInd w:val="0"/>
              <w:spacing w:after="0"/>
              <w:jc w:val="both"/>
              <w:rPr>
                <w:rFonts w:ascii="Times New Roman" w:hAnsi="Times New Roman"/>
              </w:rPr>
            </w:pPr>
          </w:p>
        </w:tc>
        <w:tc>
          <w:tcPr>
            <w:tcW w:w="4592" w:type="dxa"/>
          </w:tcPr>
          <w:p w14:paraId="77822E94"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14:paraId="5841D55B" w14:textId="77777777" w:rsidR="00835E44" w:rsidRDefault="00835E44">
            <w:pPr>
              <w:autoSpaceDE w:val="0"/>
              <w:autoSpaceDN w:val="0"/>
              <w:adjustRightInd w:val="0"/>
              <w:spacing w:after="0"/>
              <w:jc w:val="both"/>
              <w:rPr>
                <w:rFonts w:ascii="Times New Roman" w:hAnsi="Times New Roman"/>
              </w:rPr>
            </w:pPr>
          </w:p>
        </w:tc>
      </w:tr>
      <w:tr w:rsidR="00835E44" w14:paraId="16FDFEA0" w14:textId="77777777">
        <w:trPr>
          <w:trHeight w:val="397"/>
        </w:trPr>
        <w:tc>
          <w:tcPr>
            <w:tcW w:w="614" w:type="dxa"/>
            <w:vMerge/>
          </w:tcPr>
          <w:p w14:paraId="3543F9EA" w14:textId="77777777" w:rsidR="00835E44" w:rsidRDefault="00835E44">
            <w:pPr>
              <w:autoSpaceDE w:val="0"/>
              <w:autoSpaceDN w:val="0"/>
              <w:adjustRightInd w:val="0"/>
              <w:spacing w:after="0"/>
              <w:jc w:val="both"/>
              <w:rPr>
                <w:rFonts w:ascii="Times New Roman" w:hAnsi="Times New Roman"/>
              </w:rPr>
            </w:pPr>
          </w:p>
        </w:tc>
        <w:tc>
          <w:tcPr>
            <w:tcW w:w="4592" w:type="dxa"/>
          </w:tcPr>
          <w:p w14:paraId="0BD7580F"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14:paraId="5F59E6F4" w14:textId="77777777" w:rsidR="00835E44" w:rsidRDefault="00835E44">
            <w:pPr>
              <w:autoSpaceDE w:val="0"/>
              <w:autoSpaceDN w:val="0"/>
              <w:adjustRightInd w:val="0"/>
              <w:spacing w:after="0"/>
              <w:jc w:val="both"/>
              <w:rPr>
                <w:rFonts w:ascii="Times New Roman" w:hAnsi="Times New Roman"/>
              </w:rPr>
            </w:pPr>
          </w:p>
        </w:tc>
      </w:tr>
      <w:tr w:rsidR="00835E44" w14:paraId="090AA461" w14:textId="77777777">
        <w:trPr>
          <w:trHeight w:val="397"/>
        </w:trPr>
        <w:tc>
          <w:tcPr>
            <w:tcW w:w="614" w:type="dxa"/>
            <w:vMerge/>
          </w:tcPr>
          <w:p w14:paraId="291E0DC1" w14:textId="77777777" w:rsidR="00835E44" w:rsidRDefault="00835E44">
            <w:pPr>
              <w:autoSpaceDE w:val="0"/>
              <w:autoSpaceDN w:val="0"/>
              <w:adjustRightInd w:val="0"/>
              <w:spacing w:after="0"/>
              <w:jc w:val="both"/>
              <w:rPr>
                <w:rFonts w:ascii="Times New Roman" w:hAnsi="Times New Roman"/>
              </w:rPr>
            </w:pPr>
          </w:p>
        </w:tc>
        <w:tc>
          <w:tcPr>
            <w:tcW w:w="4592" w:type="dxa"/>
          </w:tcPr>
          <w:p w14:paraId="01025F7D"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14:paraId="5315DEA1" w14:textId="77777777" w:rsidR="00835E44" w:rsidRDefault="00835E44">
            <w:pPr>
              <w:autoSpaceDE w:val="0"/>
              <w:autoSpaceDN w:val="0"/>
              <w:adjustRightInd w:val="0"/>
              <w:spacing w:after="0"/>
              <w:jc w:val="both"/>
              <w:rPr>
                <w:rFonts w:ascii="Times New Roman" w:hAnsi="Times New Roman"/>
              </w:rPr>
            </w:pPr>
          </w:p>
        </w:tc>
      </w:tr>
      <w:tr w:rsidR="00835E44" w14:paraId="000E3177" w14:textId="77777777">
        <w:trPr>
          <w:trHeight w:val="346"/>
        </w:trPr>
        <w:tc>
          <w:tcPr>
            <w:tcW w:w="614" w:type="dxa"/>
            <w:vMerge w:val="restart"/>
          </w:tcPr>
          <w:p w14:paraId="7850CCAA" w14:textId="77777777" w:rsidR="00835E44" w:rsidRDefault="00873967">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14:paraId="4EC89523" w14:textId="77777777" w:rsidR="00835E44" w:rsidRDefault="00873967">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835E44" w14:paraId="6409BA3D" w14:textId="77777777">
        <w:trPr>
          <w:trHeight w:val="397"/>
        </w:trPr>
        <w:tc>
          <w:tcPr>
            <w:tcW w:w="614" w:type="dxa"/>
            <w:vMerge/>
          </w:tcPr>
          <w:p w14:paraId="3B8C5C3A" w14:textId="77777777" w:rsidR="00835E44" w:rsidRDefault="00835E44">
            <w:pPr>
              <w:autoSpaceDE w:val="0"/>
              <w:autoSpaceDN w:val="0"/>
              <w:adjustRightInd w:val="0"/>
              <w:spacing w:after="0"/>
              <w:jc w:val="both"/>
              <w:rPr>
                <w:rFonts w:ascii="Times New Roman" w:hAnsi="Times New Roman"/>
              </w:rPr>
            </w:pPr>
          </w:p>
        </w:tc>
        <w:tc>
          <w:tcPr>
            <w:tcW w:w="4592" w:type="dxa"/>
          </w:tcPr>
          <w:p w14:paraId="12BAE72E"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14:paraId="2743831D" w14:textId="77777777" w:rsidR="00835E44" w:rsidRDefault="00835E44">
            <w:pPr>
              <w:autoSpaceDE w:val="0"/>
              <w:autoSpaceDN w:val="0"/>
              <w:adjustRightInd w:val="0"/>
              <w:spacing w:after="0"/>
              <w:jc w:val="both"/>
              <w:rPr>
                <w:rFonts w:ascii="Times New Roman" w:hAnsi="Times New Roman"/>
              </w:rPr>
            </w:pPr>
          </w:p>
        </w:tc>
      </w:tr>
      <w:tr w:rsidR="00835E44" w14:paraId="5D6D6589" w14:textId="77777777">
        <w:trPr>
          <w:trHeight w:val="397"/>
        </w:trPr>
        <w:tc>
          <w:tcPr>
            <w:tcW w:w="614" w:type="dxa"/>
          </w:tcPr>
          <w:p w14:paraId="643A93AB"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14:paraId="363FFB56" w14:textId="77777777" w:rsidR="00835E44" w:rsidRDefault="00873967">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14:paraId="4F99E184" w14:textId="77777777" w:rsidR="00835E44" w:rsidRDefault="00835E44">
            <w:pPr>
              <w:autoSpaceDE w:val="0"/>
              <w:autoSpaceDN w:val="0"/>
              <w:adjustRightInd w:val="0"/>
              <w:spacing w:after="0"/>
              <w:jc w:val="both"/>
              <w:rPr>
                <w:rFonts w:ascii="Times New Roman" w:hAnsi="Times New Roman"/>
              </w:rPr>
            </w:pPr>
          </w:p>
        </w:tc>
      </w:tr>
      <w:tr w:rsidR="00835E44" w14:paraId="032E16A4" w14:textId="77777777">
        <w:trPr>
          <w:trHeight w:val="397"/>
        </w:trPr>
        <w:tc>
          <w:tcPr>
            <w:tcW w:w="614" w:type="dxa"/>
          </w:tcPr>
          <w:p w14:paraId="48DD17C7" w14:textId="77777777" w:rsidR="00835E44" w:rsidRDefault="00835E44">
            <w:pPr>
              <w:autoSpaceDE w:val="0"/>
              <w:autoSpaceDN w:val="0"/>
              <w:adjustRightInd w:val="0"/>
              <w:spacing w:after="0"/>
              <w:jc w:val="both"/>
              <w:rPr>
                <w:rFonts w:ascii="Times New Roman" w:hAnsi="Times New Roman"/>
              </w:rPr>
            </w:pPr>
          </w:p>
        </w:tc>
        <w:tc>
          <w:tcPr>
            <w:tcW w:w="4592" w:type="dxa"/>
          </w:tcPr>
          <w:p w14:paraId="64E6136B" w14:textId="77777777" w:rsidR="00835E44" w:rsidRDefault="00873967">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14:paraId="6983DFD0" w14:textId="77777777" w:rsidR="00835E44" w:rsidRDefault="00835E44">
            <w:pPr>
              <w:autoSpaceDE w:val="0"/>
              <w:autoSpaceDN w:val="0"/>
              <w:adjustRightInd w:val="0"/>
              <w:spacing w:after="0"/>
              <w:jc w:val="both"/>
              <w:rPr>
                <w:rFonts w:ascii="Times New Roman" w:hAnsi="Times New Roman"/>
              </w:rPr>
            </w:pPr>
          </w:p>
        </w:tc>
      </w:tr>
      <w:tr w:rsidR="00835E44" w14:paraId="157CEC46" w14:textId="77777777">
        <w:trPr>
          <w:trHeight w:val="397"/>
        </w:trPr>
        <w:tc>
          <w:tcPr>
            <w:tcW w:w="614" w:type="dxa"/>
          </w:tcPr>
          <w:p w14:paraId="1A275085" w14:textId="77777777" w:rsidR="00835E44" w:rsidRDefault="00835E44">
            <w:pPr>
              <w:autoSpaceDE w:val="0"/>
              <w:autoSpaceDN w:val="0"/>
              <w:adjustRightInd w:val="0"/>
              <w:spacing w:after="0"/>
              <w:jc w:val="both"/>
              <w:rPr>
                <w:rFonts w:ascii="Times New Roman" w:hAnsi="Times New Roman"/>
              </w:rPr>
            </w:pPr>
          </w:p>
        </w:tc>
        <w:tc>
          <w:tcPr>
            <w:tcW w:w="4592" w:type="dxa"/>
          </w:tcPr>
          <w:p w14:paraId="7148C7F8" w14:textId="77777777" w:rsidR="00835E44" w:rsidRDefault="00873967">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14:paraId="102C7B25" w14:textId="77777777" w:rsidR="00835E44" w:rsidRDefault="00835E44">
            <w:pPr>
              <w:autoSpaceDE w:val="0"/>
              <w:autoSpaceDN w:val="0"/>
              <w:adjustRightInd w:val="0"/>
              <w:spacing w:after="0"/>
              <w:jc w:val="both"/>
              <w:rPr>
                <w:rFonts w:ascii="Times New Roman" w:hAnsi="Times New Roman"/>
              </w:rPr>
            </w:pPr>
          </w:p>
        </w:tc>
      </w:tr>
      <w:tr w:rsidR="00835E44" w14:paraId="181C764F" w14:textId="77777777">
        <w:trPr>
          <w:trHeight w:val="397"/>
        </w:trPr>
        <w:tc>
          <w:tcPr>
            <w:tcW w:w="614" w:type="dxa"/>
          </w:tcPr>
          <w:p w14:paraId="7480E4E3" w14:textId="77777777" w:rsidR="00835E44" w:rsidRDefault="00835E44">
            <w:pPr>
              <w:autoSpaceDE w:val="0"/>
              <w:autoSpaceDN w:val="0"/>
              <w:adjustRightInd w:val="0"/>
              <w:spacing w:after="0"/>
              <w:jc w:val="both"/>
              <w:rPr>
                <w:rFonts w:ascii="Times New Roman" w:hAnsi="Times New Roman"/>
              </w:rPr>
            </w:pPr>
          </w:p>
        </w:tc>
        <w:tc>
          <w:tcPr>
            <w:tcW w:w="4592" w:type="dxa"/>
          </w:tcPr>
          <w:p w14:paraId="0FD9BFCB" w14:textId="77777777" w:rsidR="00835E44" w:rsidRDefault="00873967">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14:paraId="2F9F94CE" w14:textId="77777777" w:rsidR="00835E44" w:rsidRDefault="00835E44">
            <w:pPr>
              <w:autoSpaceDE w:val="0"/>
              <w:autoSpaceDN w:val="0"/>
              <w:adjustRightInd w:val="0"/>
              <w:spacing w:after="0"/>
              <w:jc w:val="both"/>
              <w:rPr>
                <w:rFonts w:ascii="Times New Roman" w:hAnsi="Times New Roman"/>
              </w:rPr>
            </w:pPr>
          </w:p>
        </w:tc>
      </w:tr>
      <w:tr w:rsidR="00835E44" w14:paraId="36783093" w14:textId="77777777">
        <w:trPr>
          <w:trHeight w:val="397"/>
        </w:trPr>
        <w:tc>
          <w:tcPr>
            <w:tcW w:w="614" w:type="dxa"/>
          </w:tcPr>
          <w:p w14:paraId="16F37584" w14:textId="77777777" w:rsidR="00835E44" w:rsidRDefault="00835E44">
            <w:pPr>
              <w:autoSpaceDE w:val="0"/>
              <w:autoSpaceDN w:val="0"/>
              <w:adjustRightInd w:val="0"/>
              <w:spacing w:after="0"/>
              <w:jc w:val="both"/>
              <w:rPr>
                <w:rFonts w:ascii="Times New Roman" w:hAnsi="Times New Roman"/>
              </w:rPr>
            </w:pPr>
          </w:p>
        </w:tc>
        <w:tc>
          <w:tcPr>
            <w:tcW w:w="4592" w:type="dxa"/>
          </w:tcPr>
          <w:p w14:paraId="14F00101" w14:textId="77777777" w:rsidR="00835E44" w:rsidRDefault="00873967">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14:paraId="566331BE" w14:textId="77777777" w:rsidR="00835E44" w:rsidRDefault="00835E44">
            <w:pPr>
              <w:autoSpaceDE w:val="0"/>
              <w:autoSpaceDN w:val="0"/>
              <w:adjustRightInd w:val="0"/>
              <w:spacing w:after="0"/>
              <w:jc w:val="both"/>
              <w:rPr>
                <w:rFonts w:ascii="Times New Roman" w:hAnsi="Times New Roman"/>
              </w:rPr>
            </w:pPr>
          </w:p>
        </w:tc>
      </w:tr>
    </w:tbl>
    <w:p w14:paraId="3BEC361E" w14:textId="77777777" w:rsidR="00835E44" w:rsidRDefault="00835E44">
      <w:pPr>
        <w:autoSpaceDE w:val="0"/>
        <w:autoSpaceDN w:val="0"/>
        <w:adjustRightInd w:val="0"/>
        <w:spacing w:after="0"/>
        <w:jc w:val="both"/>
        <w:rPr>
          <w:rFonts w:ascii="Times New Roman" w:hAnsi="Times New Roman"/>
        </w:rPr>
      </w:pPr>
    </w:p>
    <w:p w14:paraId="6FE4F802" w14:textId="77777777" w:rsidR="00835E44" w:rsidRDefault="00835E44">
      <w:pPr>
        <w:autoSpaceDE w:val="0"/>
        <w:autoSpaceDN w:val="0"/>
        <w:adjustRightInd w:val="0"/>
        <w:spacing w:after="0"/>
        <w:jc w:val="both"/>
        <w:rPr>
          <w:rFonts w:ascii="Times New Roman" w:hAnsi="Times New Roman"/>
        </w:rPr>
      </w:pPr>
    </w:p>
    <w:p w14:paraId="3E0B6022" w14:textId="77777777" w:rsidR="00835E44" w:rsidRDefault="00873967">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5573D87C" w14:textId="77777777" w:rsidR="00835E44" w:rsidRDefault="00873967">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844E89C" w14:textId="77777777" w:rsidR="00835E44" w:rsidRDefault="00873967">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669C8129" w14:textId="77777777" w:rsidR="00835E44" w:rsidRDefault="00835E44">
      <w:pPr>
        <w:autoSpaceDE w:val="0"/>
        <w:autoSpaceDN w:val="0"/>
        <w:adjustRightInd w:val="0"/>
        <w:spacing w:after="0"/>
        <w:jc w:val="both"/>
        <w:rPr>
          <w:rFonts w:ascii="Times New Roman" w:hAnsi="Times New Roman"/>
        </w:rPr>
      </w:pPr>
    </w:p>
    <w:p w14:paraId="1D13EF98" w14:textId="77777777" w:rsidR="00835E44" w:rsidRDefault="00873967">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20DB4AB3" w14:textId="77777777" w:rsidR="00835E44" w:rsidRDefault="00835E44">
      <w:pPr>
        <w:autoSpaceDE w:val="0"/>
        <w:autoSpaceDN w:val="0"/>
        <w:adjustRightInd w:val="0"/>
        <w:spacing w:after="0"/>
        <w:rPr>
          <w:rFonts w:ascii="Times New Roman" w:hAnsi="Times New Roman"/>
          <w:sz w:val="20"/>
          <w:szCs w:val="20"/>
        </w:rPr>
      </w:pPr>
    </w:p>
    <w:p w14:paraId="17CD7C83" w14:textId="77777777" w:rsidR="00835E44" w:rsidRDefault="00873967">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14:paraId="412E6C01" w14:textId="77777777" w:rsidR="00835E44" w:rsidRDefault="00835E44">
      <w:pPr>
        <w:autoSpaceDE w:val="0"/>
        <w:autoSpaceDN w:val="0"/>
        <w:adjustRightInd w:val="0"/>
        <w:spacing w:after="0"/>
        <w:rPr>
          <w:rFonts w:ascii="Times New Roman" w:hAnsi="Times New Roman"/>
        </w:rPr>
      </w:pPr>
    </w:p>
    <w:p w14:paraId="2CF247F8" w14:textId="77777777" w:rsidR="00835E44" w:rsidRDefault="00873967">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14:paraId="65BFB442" w14:textId="77777777" w:rsidR="00835E44" w:rsidRDefault="00873967">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14:paraId="0673268A" w14:textId="77777777" w:rsidR="00835E44" w:rsidRDefault="00835E44">
      <w:pPr>
        <w:spacing w:after="0"/>
        <w:ind w:left="20" w:firstLine="740"/>
        <w:jc w:val="both"/>
        <w:rPr>
          <w:rFonts w:ascii="Times New Roman" w:hAnsi="Times New Roman"/>
          <w:b/>
          <w:sz w:val="24"/>
          <w:szCs w:val="24"/>
          <w:shd w:val="clear" w:color="auto" w:fill="FFFFFF"/>
        </w:rPr>
      </w:pPr>
    </w:p>
    <w:p w14:paraId="0A9A3874" w14:textId="77777777" w:rsidR="00835E44" w:rsidRDefault="00873967">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14:paraId="59747615" w14:textId="77777777" w:rsidR="00835E44" w:rsidRDefault="00835E44">
      <w:pPr>
        <w:spacing w:after="0"/>
        <w:ind w:left="20" w:firstLine="740"/>
        <w:jc w:val="both"/>
        <w:rPr>
          <w:rFonts w:ascii="Times New Roman" w:hAnsi="Times New Roman"/>
          <w:b/>
          <w:sz w:val="24"/>
          <w:szCs w:val="24"/>
        </w:rPr>
      </w:pPr>
    </w:p>
    <w:p w14:paraId="63E2E974" w14:textId="77777777" w:rsidR="00835E44" w:rsidRDefault="00873967">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230194" w14:textId="77777777" w:rsidR="00835E44" w:rsidRDefault="00873967">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14:paraId="41003699" w14:textId="77777777" w:rsidR="00835E44" w:rsidRDefault="00835E44">
      <w:pPr>
        <w:pStyle w:val="HTML"/>
        <w:spacing w:line="276" w:lineRule="auto"/>
        <w:jc w:val="both"/>
        <w:rPr>
          <w:rFonts w:ascii="Times New Roman" w:hAnsi="Times New Roman" w:cs="Times New Roman"/>
          <w:sz w:val="24"/>
          <w:szCs w:val="24"/>
        </w:rPr>
      </w:pPr>
    </w:p>
    <w:p w14:paraId="403B6F63" w14:textId="77777777" w:rsidR="00835E44" w:rsidRDefault="00873967">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14:paraId="432D00B5" w14:textId="77777777" w:rsidR="00835E44" w:rsidRDefault="00873967">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14:paraId="3080EE21" w14:textId="77777777" w:rsidR="00835E44" w:rsidRDefault="00873967">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14:paraId="5D3C41AD" w14:textId="77777777" w:rsidR="00835E44" w:rsidRDefault="00835E44">
      <w:pPr>
        <w:tabs>
          <w:tab w:val="left" w:pos="3654"/>
          <w:tab w:val="left" w:leader="underscore" w:pos="6894"/>
        </w:tabs>
        <w:spacing w:after="0"/>
        <w:rPr>
          <w:rFonts w:ascii="Times New Roman" w:hAnsi="Times New Roman"/>
          <w:sz w:val="24"/>
          <w:szCs w:val="24"/>
        </w:rPr>
      </w:pPr>
    </w:p>
    <w:p w14:paraId="6BB073F2" w14:textId="77777777" w:rsidR="00835E44" w:rsidRDefault="00873967">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14:paraId="6B5CEC8B" w14:textId="77777777" w:rsidR="00835E44" w:rsidRDefault="00835E44">
      <w:pPr>
        <w:pBdr>
          <w:bottom w:val="single" w:sz="12" w:space="1" w:color="auto"/>
        </w:pBdr>
        <w:tabs>
          <w:tab w:val="left" w:pos="3654"/>
          <w:tab w:val="left" w:leader="underscore" w:pos="6894"/>
        </w:tabs>
        <w:spacing w:after="0"/>
        <w:rPr>
          <w:rFonts w:ascii="Times New Roman" w:hAnsi="Times New Roman"/>
          <w:sz w:val="28"/>
          <w:szCs w:val="28"/>
        </w:rPr>
      </w:pPr>
    </w:p>
    <w:p w14:paraId="66EB8468" w14:textId="77777777" w:rsidR="00835E44" w:rsidRDefault="00835E44">
      <w:pPr>
        <w:pBdr>
          <w:bottom w:val="single" w:sz="12" w:space="1" w:color="auto"/>
        </w:pBdr>
        <w:tabs>
          <w:tab w:val="left" w:pos="3654"/>
          <w:tab w:val="left" w:leader="underscore" w:pos="6894"/>
        </w:tabs>
        <w:spacing w:after="0"/>
        <w:rPr>
          <w:rFonts w:ascii="Times New Roman" w:hAnsi="Times New Roman"/>
          <w:sz w:val="28"/>
          <w:szCs w:val="28"/>
        </w:rPr>
      </w:pPr>
    </w:p>
    <w:p w14:paraId="744389FB" w14:textId="77777777" w:rsidR="00835E44" w:rsidRDefault="00873967">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14:paraId="5E115A38" w14:textId="77777777" w:rsidR="00835E44" w:rsidRDefault="00873967">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14:paraId="5ABEEFE2" w14:textId="77777777" w:rsidR="00835E44" w:rsidRDefault="00835E44">
      <w:pPr>
        <w:tabs>
          <w:tab w:val="left" w:pos="3654"/>
          <w:tab w:val="left" w:leader="underscore" w:pos="6894"/>
        </w:tabs>
        <w:spacing w:after="0"/>
        <w:jc w:val="both"/>
        <w:rPr>
          <w:rFonts w:ascii="Times New Roman" w:hAnsi="Times New Roman"/>
          <w:sz w:val="24"/>
          <w:szCs w:val="24"/>
        </w:rPr>
      </w:pPr>
    </w:p>
    <w:p w14:paraId="6A058D43" w14:textId="77777777" w:rsidR="00835E44" w:rsidRDefault="00873967">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14:paraId="72092D36" w14:textId="77777777" w:rsidR="00835E44" w:rsidRDefault="00835E44">
      <w:pPr>
        <w:tabs>
          <w:tab w:val="left" w:pos="3654"/>
          <w:tab w:val="left" w:leader="underscore" w:pos="6894"/>
        </w:tabs>
        <w:spacing w:after="0"/>
        <w:jc w:val="both"/>
        <w:rPr>
          <w:rFonts w:ascii="Times New Roman" w:hAnsi="Times New Roman"/>
          <w:sz w:val="24"/>
          <w:szCs w:val="24"/>
        </w:rPr>
      </w:pPr>
    </w:p>
    <w:p w14:paraId="651863B5" w14:textId="77777777" w:rsidR="00835E44" w:rsidRDefault="00873967">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14:paraId="73B5F097" w14:textId="77777777" w:rsidR="00835E44" w:rsidRDefault="00873967">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14:paraId="25DBC8E4" w14:textId="49D96F0E" w:rsidR="00835E44" w:rsidRDefault="00873967">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сезонных нестационарных торговых объектов по реализации бахчевых культур</w:t>
      </w:r>
      <w:r w:rsidR="006C7835">
        <w:rPr>
          <w:rFonts w:ascii="Times New Roman" w:hAnsi="Times New Roman"/>
          <w:sz w:val="24"/>
          <w:szCs w:val="24"/>
        </w:rPr>
        <w:t xml:space="preserve"> </w:t>
      </w:r>
      <w:r>
        <w:rPr>
          <w:rFonts w:ascii="Times New Roman" w:hAnsi="Times New Roman"/>
          <w:sz w:val="24"/>
          <w:szCs w:val="24"/>
        </w:rPr>
        <w:t>на территории городского округа город Стерлитамак Республики Башкортостан.</w:t>
      </w:r>
    </w:p>
    <w:p w14:paraId="7BB6AC5D" w14:textId="35864E65" w:rsidR="00835E44" w:rsidRDefault="00873967">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w:t>
      </w:r>
      <w:r w:rsidR="006C7835">
        <w:rPr>
          <w:rFonts w:ascii="Times New Roman" w:hAnsi="Times New Roman"/>
          <w:sz w:val="24"/>
          <w:szCs w:val="24"/>
        </w:rPr>
        <w:t xml:space="preserve"> </w:t>
      </w:r>
      <w:r>
        <w:rPr>
          <w:rFonts w:ascii="Times New Roman" w:hAnsi="Times New Roman" w:cs="Times New Roman"/>
          <w:sz w:val="24"/>
          <w:szCs w:val="24"/>
        </w:rPr>
        <w:t>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подписывать и получать от имени доверителя все документы, связанные с проведением аукциона.</w:t>
      </w:r>
    </w:p>
    <w:p w14:paraId="29FF6E50" w14:textId="77777777" w:rsidR="00835E44" w:rsidRDefault="00873967">
      <w:pPr>
        <w:pStyle w:val="p2"/>
        <w:spacing w:line="276" w:lineRule="auto"/>
      </w:pPr>
      <w:r>
        <w:t>Доверенность выдана без права передоверия сроком до ________________.</w:t>
      </w:r>
    </w:p>
    <w:p w14:paraId="4737B6B9" w14:textId="77777777" w:rsidR="00835E44" w:rsidRDefault="00873967">
      <w:pPr>
        <w:pStyle w:val="p2"/>
        <w:spacing w:before="0" w:beforeAutospacing="0" w:after="0" w:afterAutospacing="0" w:line="276" w:lineRule="auto"/>
      </w:pPr>
      <w:r>
        <w:t>Подпись доверенного лица ___________удостоверяю</w:t>
      </w:r>
    </w:p>
    <w:p w14:paraId="3F69B1DF" w14:textId="77777777" w:rsidR="00835E44" w:rsidRDefault="00835E44">
      <w:pPr>
        <w:pStyle w:val="p2"/>
        <w:spacing w:before="0" w:beforeAutospacing="0" w:after="0" w:afterAutospacing="0" w:line="276" w:lineRule="auto"/>
      </w:pPr>
    </w:p>
    <w:p w14:paraId="54D9899C" w14:textId="77777777" w:rsidR="00835E44" w:rsidRDefault="00873967">
      <w:pPr>
        <w:pStyle w:val="p2"/>
        <w:spacing w:before="0" w:beforeAutospacing="0" w:after="0" w:afterAutospacing="0" w:line="276" w:lineRule="auto"/>
      </w:pPr>
      <w:r>
        <w:t>___________________________________________________________________________</w:t>
      </w:r>
    </w:p>
    <w:p w14:paraId="3880F818" w14:textId="77777777" w:rsidR="00835E44" w:rsidRDefault="00873967">
      <w:pPr>
        <w:pStyle w:val="p2"/>
        <w:spacing w:before="0" w:beforeAutospacing="0" w:after="0" w:afterAutospacing="0" w:line="276" w:lineRule="auto"/>
        <w:jc w:val="center"/>
        <w:rPr>
          <w:sz w:val="16"/>
          <w:szCs w:val="16"/>
        </w:rPr>
      </w:pPr>
      <w:r>
        <w:rPr>
          <w:sz w:val="16"/>
          <w:szCs w:val="16"/>
        </w:rPr>
        <w:t>(подпись, Ф.И.О. заявителя)</w:t>
      </w:r>
    </w:p>
    <w:p w14:paraId="46BA8311" w14:textId="77777777" w:rsidR="00835E44" w:rsidRDefault="00873967">
      <w:pPr>
        <w:pStyle w:val="p2"/>
        <w:spacing w:line="276" w:lineRule="auto"/>
      </w:pPr>
      <w:r>
        <w:t>М.П. (при наличии)</w:t>
      </w:r>
    </w:p>
    <w:p w14:paraId="7C42EE8D" w14:textId="77777777" w:rsidR="00835E44" w:rsidRDefault="00873967">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14:paraId="2EC68D16" w14:textId="77777777" w:rsidR="00835E44" w:rsidRDefault="00835E44">
      <w:pPr>
        <w:autoSpaceDE w:val="0"/>
        <w:autoSpaceDN w:val="0"/>
        <w:adjustRightInd w:val="0"/>
        <w:spacing w:after="0"/>
        <w:ind w:left="6372" w:firstLine="708"/>
        <w:jc w:val="center"/>
        <w:rPr>
          <w:rFonts w:ascii="Times New Roman" w:hAnsi="Times New Roman"/>
          <w:b/>
        </w:rPr>
      </w:pPr>
    </w:p>
    <w:p w14:paraId="121F5432" w14:textId="77777777" w:rsidR="00835E44" w:rsidRDefault="00873967">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Председателю конкурсной комиссии</w:t>
      </w:r>
    </w:p>
    <w:p w14:paraId="56EDB56A" w14:textId="77777777" w:rsidR="00835E44" w:rsidRDefault="00873967">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  </w:t>
      </w:r>
    </w:p>
    <w:p w14:paraId="785586A3" w14:textId="77777777" w:rsidR="00835E44" w:rsidRDefault="00835E44">
      <w:pPr>
        <w:shd w:val="clear" w:color="auto" w:fill="FFFFFF"/>
        <w:spacing w:after="0" w:line="240" w:lineRule="auto"/>
        <w:ind w:left="4248"/>
        <w:rPr>
          <w:rFonts w:ascii="yandex-sans" w:hAnsi="yandex-sans"/>
          <w:color w:val="000000"/>
          <w:sz w:val="24"/>
          <w:szCs w:val="24"/>
        </w:rPr>
      </w:pPr>
    </w:p>
    <w:p w14:paraId="041B00F9" w14:textId="77777777" w:rsidR="00835E44" w:rsidRDefault="00873967">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14:paraId="1B00F759" w14:textId="77777777" w:rsidR="00835E44" w:rsidRDefault="00873967">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14:paraId="0F1DCF3A" w14:textId="77777777" w:rsidR="00835E44" w:rsidRDefault="00835E44">
      <w:pPr>
        <w:shd w:val="clear" w:color="auto" w:fill="FFFFFF"/>
        <w:spacing w:after="0" w:line="240" w:lineRule="auto"/>
        <w:ind w:left="4248"/>
        <w:rPr>
          <w:rFonts w:ascii="yandex-sans" w:hAnsi="yandex-sans"/>
          <w:color w:val="000000"/>
          <w:sz w:val="24"/>
          <w:szCs w:val="24"/>
        </w:rPr>
      </w:pPr>
    </w:p>
    <w:p w14:paraId="05A398E6" w14:textId="77777777" w:rsidR="00835E44" w:rsidRDefault="00873967">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14:paraId="702D6533" w14:textId="77777777" w:rsidR="00835E44" w:rsidRDefault="00873967">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14:paraId="189057D5" w14:textId="77777777" w:rsidR="00835E44" w:rsidRDefault="00835E44">
      <w:pPr>
        <w:shd w:val="clear" w:color="auto" w:fill="FFFFFF"/>
        <w:spacing w:after="0" w:line="240" w:lineRule="auto"/>
        <w:rPr>
          <w:rFonts w:ascii="yandex-sans" w:hAnsi="yandex-sans"/>
          <w:color w:val="000000"/>
          <w:sz w:val="20"/>
          <w:szCs w:val="24"/>
        </w:rPr>
      </w:pPr>
    </w:p>
    <w:p w14:paraId="7486350E" w14:textId="77777777" w:rsidR="00835E44" w:rsidRDefault="00873967">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14:paraId="5BAE6082" w14:textId="77777777" w:rsidR="00835E44" w:rsidRDefault="00873967">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14:paraId="4BB92FF8" w14:textId="77777777" w:rsidR="00835E44" w:rsidRDefault="00873967">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14:paraId="1A7227A5" w14:textId="77777777" w:rsidR="00835E44" w:rsidRDefault="00835E44">
      <w:pPr>
        <w:autoSpaceDE w:val="0"/>
        <w:autoSpaceDN w:val="0"/>
        <w:adjustRightInd w:val="0"/>
        <w:spacing w:after="0"/>
        <w:ind w:left="6372" w:firstLine="708"/>
        <w:jc w:val="center"/>
        <w:rPr>
          <w:rFonts w:ascii="Times New Roman" w:hAnsi="Times New Roman"/>
          <w:b/>
        </w:rPr>
      </w:pPr>
    </w:p>
    <w:p w14:paraId="2867A3A8" w14:textId="77777777" w:rsidR="00835E44" w:rsidRDefault="00835E44">
      <w:pPr>
        <w:autoSpaceDE w:val="0"/>
        <w:autoSpaceDN w:val="0"/>
        <w:adjustRightInd w:val="0"/>
        <w:spacing w:after="0"/>
        <w:ind w:left="6372" w:firstLine="708"/>
        <w:jc w:val="center"/>
        <w:rPr>
          <w:rFonts w:ascii="Times New Roman" w:hAnsi="Times New Roman"/>
          <w:b/>
        </w:rPr>
      </w:pPr>
    </w:p>
    <w:p w14:paraId="2AFE3F25" w14:textId="77777777" w:rsidR="00835E44" w:rsidRDefault="00873967">
      <w:pPr>
        <w:spacing w:after="0" w:line="240" w:lineRule="auto"/>
        <w:jc w:val="center"/>
        <w:rPr>
          <w:rFonts w:ascii="Times New Roman" w:hAnsi="Times New Roman"/>
          <w:sz w:val="24"/>
          <w:szCs w:val="24"/>
        </w:rPr>
      </w:pPr>
      <w:r>
        <w:rPr>
          <w:rFonts w:ascii="Times New Roman" w:hAnsi="Times New Roman"/>
          <w:sz w:val="24"/>
          <w:szCs w:val="24"/>
        </w:rPr>
        <w:t>Заявление</w:t>
      </w:r>
    </w:p>
    <w:p w14:paraId="76C9437B" w14:textId="77777777" w:rsidR="00835E44" w:rsidRDefault="00873967">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14:paraId="222ECC1B" w14:textId="77777777" w:rsidR="00835E44" w:rsidRDefault="00835E44">
      <w:pPr>
        <w:jc w:val="both"/>
        <w:rPr>
          <w:sz w:val="28"/>
          <w:szCs w:val="28"/>
        </w:rPr>
      </w:pPr>
    </w:p>
    <w:p w14:paraId="7858FC8D" w14:textId="7B74284A" w:rsidR="00835E44" w:rsidRDefault="00873967">
      <w:pPr>
        <w:spacing w:line="480" w:lineRule="auto"/>
        <w:jc w:val="both"/>
        <w:rPr>
          <w:rFonts w:ascii="Times New Roman" w:hAnsi="Times New Roman"/>
          <w:sz w:val="24"/>
          <w:szCs w:val="24"/>
        </w:rPr>
      </w:pPr>
      <w:r>
        <w:rPr>
          <w:sz w:val="28"/>
          <w:szCs w:val="28"/>
        </w:rPr>
        <w:tab/>
      </w:r>
      <w:r>
        <w:rPr>
          <w:rFonts w:ascii="Times New Roman" w:hAnsi="Times New Roman"/>
          <w:sz w:val="24"/>
          <w:szCs w:val="24"/>
        </w:rPr>
        <w:t>Я, ___________________________________, настоящим заявляю, что на день подачи заявки на участие в конкурсе на право заключения договора на размещение сезонных нестационарных торговых объектов по реализации бахчевых культур</w:t>
      </w:r>
      <w:r w:rsidR="006C7835">
        <w:rPr>
          <w:rFonts w:ascii="Times New Roman" w:hAnsi="Times New Roman"/>
          <w:sz w:val="24"/>
          <w:szCs w:val="24"/>
        </w:rPr>
        <w:t xml:space="preserve"> </w:t>
      </w:r>
      <w:r>
        <w:rPr>
          <w:rFonts w:ascii="Times New Roman" w:hAnsi="Times New Roman"/>
          <w:sz w:val="24"/>
          <w:szCs w:val="24"/>
        </w:rPr>
        <w:t>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14:paraId="08DD97C6" w14:textId="77777777" w:rsidR="00835E44" w:rsidRDefault="00873967">
      <w:pPr>
        <w:ind w:left="7788"/>
        <w:rPr>
          <w:rFonts w:ascii="Times New Roman" w:hAnsi="Times New Roman"/>
          <w:sz w:val="24"/>
          <w:szCs w:val="24"/>
        </w:rPr>
      </w:pPr>
      <w:r>
        <w:rPr>
          <w:rFonts w:ascii="Times New Roman" w:hAnsi="Times New Roman"/>
          <w:sz w:val="24"/>
          <w:szCs w:val="24"/>
        </w:rPr>
        <w:t>Дата _____________</w:t>
      </w:r>
    </w:p>
    <w:p w14:paraId="381445CC" w14:textId="77777777" w:rsidR="00835E44" w:rsidRDefault="00873967">
      <w:pPr>
        <w:ind w:left="7788"/>
        <w:rPr>
          <w:rFonts w:ascii="Times New Roman" w:hAnsi="Times New Roman"/>
          <w:sz w:val="24"/>
          <w:szCs w:val="24"/>
        </w:rPr>
      </w:pPr>
      <w:r>
        <w:rPr>
          <w:rFonts w:ascii="Times New Roman" w:hAnsi="Times New Roman"/>
          <w:sz w:val="24"/>
          <w:szCs w:val="24"/>
        </w:rPr>
        <w:t>Подпись _________</w:t>
      </w:r>
    </w:p>
    <w:p w14:paraId="7CC665CB" w14:textId="77777777" w:rsidR="00835E44" w:rsidRDefault="00835E44">
      <w:pPr>
        <w:autoSpaceDE w:val="0"/>
        <w:autoSpaceDN w:val="0"/>
        <w:adjustRightInd w:val="0"/>
        <w:spacing w:after="0"/>
        <w:ind w:left="6372" w:firstLine="708"/>
        <w:jc w:val="center"/>
        <w:rPr>
          <w:rFonts w:ascii="Times New Roman" w:hAnsi="Times New Roman"/>
          <w:b/>
        </w:rPr>
      </w:pPr>
    </w:p>
    <w:p w14:paraId="623C0FE9" w14:textId="77777777" w:rsidR="00835E44" w:rsidRDefault="00835E44">
      <w:pPr>
        <w:autoSpaceDE w:val="0"/>
        <w:autoSpaceDN w:val="0"/>
        <w:adjustRightInd w:val="0"/>
        <w:spacing w:after="0"/>
        <w:ind w:left="6372" w:firstLine="708"/>
        <w:jc w:val="center"/>
        <w:rPr>
          <w:rFonts w:ascii="Times New Roman" w:hAnsi="Times New Roman"/>
          <w:b/>
        </w:rPr>
      </w:pPr>
    </w:p>
    <w:p w14:paraId="353B3E87" w14:textId="77777777" w:rsidR="00835E44" w:rsidRDefault="00835E44">
      <w:pPr>
        <w:autoSpaceDE w:val="0"/>
        <w:autoSpaceDN w:val="0"/>
        <w:adjustRightInd w:val="0"/>
        <w:spacing w:after="0"/>
        <w:ind w:left="6372" w:firstLine="708"/>
        <w:jc w:val="center"/>
        <w:rPr>
          <w:rFonts w:ascii="Times New Roman" w:hAnsi="Times New Roman"/>
          <w:b/>
        </w:rPr>
      </w:pPr>
    </w:p>
    <w:p w14:paraId="3CDA9590" w14:textId="77777777" w:rsidR="00835E44" w:rsidRDefault="00835E44">
      <w:pPr>
        <w:autoSpaceDE w:val="0"/>
        <w:autoSpaceDN w:val="0"/>
        <w:adjustRightInd w:val="0"/>
        <w:spacing w:after="0"/>
        <w:ind w:left="6372" w:firstLine="708"/>
        <w:jc w:val="center"/>
        <w:rPr>
          <w:rFonts w:ascii="Times New Roman" w:hAnsi="Times New Roman"/>
          <w:b/>
        </w:rPr>
      </w:pPr>
    </w:p>
    <w:p w14:paraId="28A88AF5" w14:textId="77777777" w:rsidR="00835E44" w:rsidRDefault="00835E44">
      <w:pPr>
        <w:autoSpaceDE w:val="0"/>
        <w:autoSpaceDN w:val="0"/>
        <w:adjustRightInd w:val="0"/>
        <w:spacing w:after="0"/>
        <w:ind w:left="6372" w:firstLine="708"/>
        <w:jc w:val="center"/>
        <w:rPr>
          <w:rFonts w:ascii="Times New Roman" w:hAnsi="Times New Roman"/>
          <w:b/>
        </w:rPr>
      </w:pPr>
    </w:p>
    <w:p w14:paraId="64E7A415" w14:textId="77777777" w:rsidR="00835E44" w:rsidRDefault="00835E44">
      <w:pPr>
        <w:autoSpaceDE w:val="0"/>
        <w:autoSpaceDN w:val="0"/>
        <w:adjustRightInd w:val="0"/>
        <w:spacing w:after="0"/>
        <w:ind w:left="6372" w:firstLine="708"/>
        <w:jc w:val="center"/>
        <w:rPr>
          <w:rFonts w:ascii="Times New Roman" w:hAnsi="Times New Roman"/>
          <w:b/>
        </w:rPr>
      </w:pPr>
    </w:p>
    <w:p w14:paraId="258E939F" w14:textId="77777777" w:rsidR="00835E44" w:rsidRDefault="00835E44">
      <w:pPr>
        <w:autoSpaceDE w:val="0"/>
        <w:autoSpaceDN w:val="0"/>
        <w:adjustRightInd w:val="0"/>
        <w:spacing w:after="0"/>
        <w:ind w:left="6372" w:firstLine="708"/>
        <w:jc w:val="center"/>
        <w:rPr>
          <w:rFonts w:ascii="Times New Roman" w:hAnsi="Times New Roman"/>
          <w:b/>
        </w:rPr>
      </w:pPr>
    </w:p>
    <w:p w14:paraId="69C1F401" w14:textId="77777777" w:rsidR="00835E44" w:rsidRDefault="00835E44">
      <w:pPr>
        <w:autoSpaceDE w:val="0"/>
        <w:autoSpaceDN w:val="0"/>
        <w:adjustRightInd w:val="0"/>
        <w:spacing w:after="0"/>
        <w:ind w:left="6372" w:firstLine="708"/>
        <w:jc w:val="center"/>
        <w:rPr>
          <w:rFonts w:ascii="Times New Roman" w:hAnsi="Times New Roman"/>
          <w:b/>
        </w:rPr>
      </w:pPr>
    </w:p>
    <w:p w14:paraId="50BAC1E0" w14:textId="77777777" w:rsidR="00835E44" w:rsidRDefault="00835E44">
      <w:pPr>
        <w:autoSpaceDE w:val="0"/>
        <w:autoSpaceDN w:val="0"/>
        <w:adjustRightInd w:val="0"/>
        <w:spacing w:after="0"/>
        <w:ind w:left="6372" w:firstLine="708"/>
        <w:jc w:val="center"/>
        <w:rPr>
          <w:rFonts w:ascii="Times New Roman" w:hAnsi="Times New Roman"/>
          <w:b/>
        </w:rPr>
      </w:pPr>
    </w:p>
    <w:p w14:paraId="27AC7D5A" w14:textId="77777777" w:rsidR="00835E44" w:rsidRDefault="00835E44">
      <w:pPr>
        <w:autoSpaceDE w:val="0"/>
        <w:autoSpaceDN w:val="0"/>
        <w:adjustRightInd w:val="0"/>
        <w:spacing w:after="0"/>
        <w:ind w:left="6372" w:firstLine="708"/>
        <w:jc w:val="center"/>
        <w:rPr>
          <w:rFonts w:ascii="Times New Roman" w:hAnsi="Times New Roman"/>
          <w:b/>
        </w:rPr>
      </w:pPr>
    </w:p>
    <w:p w14:paraId="1F51AA68" w14:textId="77777777" w:rsidR="00835E44" w:rsidRDefault="00873967">
      <w:pPr>
        <w:autoSpaceDE w:val="0"/>
        <w:autoSpaceDN w:val="0"/>
        <w:adjustRightInd w:val="0"/>
        <w:spacing w:after="0"/>
        <w:ind w:left="6372" w:firstLine="708"/>
        <w:jc w:val="center"/>
        <w:rPr>
          <w:rFonts w:ascii="Times New Roman" w:hAnsi="Times New Roman"/>
          <w:b/>
        </w:rPr>
      </w:pPr>
      <w:r>
        <w:rPr>
          <w:rFonts w:ascii="Times New Roman" w:hAnsi="Times New Roman"/>
          <w:b/>
        </w:rPr>
        <w:t>ФОРМА №6</w:t>
      </w:r>
    </w:p>
    <w:p w14:paraId="1B0320EA" w14:textId="77777777" w:rsidR="00835E44" w:rsidRDefault="00835E44">
      <w:pPr>
        <w:autoSpaceDE w:val="0"/>
        <w:autoSpaceDN w:val="0"/>
        <w:adjustRightInd w:val="0"/>
        <w:spacing w:after="0"/>
        <w:rPr>
          <w:rFonts w:ascii="Times New Roman" w:hAnsi="Times New Roman"/>
          <w:b/>
          <w:bCs/>
        </w:rPr>
      </w:pPr>
    </w:p>
    <w:p w14:paraId="62126F45" w14:textId="77777777" w:rsidR="00835E44" w:rsidRDefault="00873967">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14:paraId="7843A818" w14:textId="77777777" w:rsidR="00835E44" w:rsidRDefault="00835E44">
      <w:pPr>
        <w:autoSpaceDE w:val="0"/>
        <w:autoSpaceDN w:val="0"/>
        <w:adjustRightInd w:val="0"/>
        <w:spacing w:after="0"/>
        <w:jc w:val="center"/>
        <w:rPr>
          <w:rFonts w:ascii="Times New Roman" w:hAnsi="Times New Roman"/>
        </w:rPr>
      </w:pPr>
    </w:p>
    <w:p w14:paraId="56948E7D" w14:textId="77EC2802" w:rsidR="00835E44" w:rsidRDefault="00873967" w:rsidP="006C7835">
      <w:pPr>
        <w:autoSpaceDE w:val="0"/>
        <w:autoSpaceDN w:val="0"/>
        <w:adjustRightInd w:val="0"/>
        <w:spacing w:after="0"/>
        <w:ind w:firstLine="708"/>
        <w:jc w:val="both"/>
        <w:rPr>
          <w:rFonts w:ascii="Times New Roman" w:hAnsi="Times New Roman"/>
        </w:rPr>
      </w:pPr>
      <w:r w:rsidRPr="006C7835">
        <w:rPr>
          <w:rFonts w:ascii="Times New Roman" w:hAnsi="Times New Roman"/>
        </w:rPr>
        <w:t>Я,___________________________________________________________________(Ф.И.О.), подписавший заявку на участие в открытом аукционе в электронной форме на право заключения договора на размещение сезонных нестационарных торговых объектов по реализации бахчевых культур</w:t>
      </w:r>
      <w:r w:rsidR="006C7835" w:rsidRPr="006C7835">
        <w:rPr>
          <w:rFonts w:ascii="Times New Roman" w:hAnsi="Times New Roman"/>
        </w:rPr>
        <w:t xml:space="preserve"> </w:t>
      </w:r>
      <w:r w:rsidRPr="006C7835">
        <w:rPr>
          <w:rFonts w:ascii="Times New Roman" w:hAnsi="Times New Roman"/>
        </w:rPr>
        <w:t>на территории городского округа город Стерлитамак Республики Башкортостан, проживающий(</w:t>
      </w:r>
      <w:proofErr w:type="spellStart"/>
      <w:r w:rsidRPr="006C7835">
        <w:rPr>
          <w:rFonts w:ascii="Times New Roman" w:hAnsi="Times New Roman"/>
        </w:rPr>
        <w:t>ая</w:t>
      </w:r>
      <w:proofErr w:type="spellEnd"/>
      <w:r w:rsidRPr="006C7835">
        <w:rPr>
          <w:rFonts w:ascii="Times New Roman" w:hAnsi="Times New Roman"/>
        </w:rPr>
        <w:t>) по адресу:_________________________________________,</w:t>
      </w:r>
      <w:r>
        <w:rPr>
          <w:rFonts w:ascii="Times New Roman" w:hAnsi="Times New Roman"/>
        </w:rPr>
        <w:t xml:space="preserve"> _________________________________________________________________________________________</w:t>
      </w:r>
    </w:p>
    <w:p w14:paraId="1C2B2F4C" w14:textId="77777777" w:rsidR="00835E44" w:rsidRDefault="00873967">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выдан «___» __________ 20___г. ___________________________________________________________________. </w:t>
      </w:r>
    </w:p>
    <w:p w14:paraId="3FC240F0"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14:paraId="1A421839" w14:textId="77777777" w:rsidR="00835E44" w:rsidRDefault="00835E44">
      <w:pPr>
        <w:autoSpaceDE w:val="0"/>
        <w:autoSpaceDN w:val="0"/>
        <w:adjustRightInd w:val="0"/>
        <w:spacing w:after="0"/>
        <w:jc w:val="both"/>
        <w:rPr>
          <w:rFonts w:ascii="Times New Roman" w:hAnsi="Times New Roman"/>
        </w:rPr>
      </w:pPr>
    </w:p>
    <w:p w14:paraId="74A7FECC"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14:paraId="6BE6CBDF" w14:textId="77777777" w:rsidR="00835E44" w:rsidRDefault="00835E44">
      <w:pPr>
        <w:autoSpaceDE w:val="0"/>
        <w:autoSpaceDN w:val="0"/>
        <w:adjustRightInd w:val="0"/>
        <w:spacing w:after="0"/>
        <w:rPr>
          <w:rFonts w:ascii="Times New Roman" w:hAnsi="Times New Roman"/>
        </w:rPr>
      </w:pPr>
    </w:p>
    <w:p w14:paraId="10281C48" w14:textId="77777777" w:rsidR="00835E44" w:rsidRDefault="00873967">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14:paraId="6DD1A9C8" w14:textId="77777777" w:rsidR="00835E44" w:rsidRDefault="00835E44">
      <w:pPr>
        <w:autoSpaceDE w:val="0"/>
        <w:autoSpaceDN w:val="0"/>
        <w:adjustRightInd w:val="0"/>
        <w:spacing w:after="0"/>
        <w:rPr>
          <w:rFonts w:ascii="Times New Roman" w:hAnsi="Times New Roman"/>
        </w:rPr>
      </w:pPr>
    </w:p>
    <w:p w14:paraId="1F6B3D44" w14:textId="77777777" w:rsidR="00835E44" w:rsidRDefault="00873967">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14:paraId="701A2AD9" w14:textId="77777777" w:rsidR="00835E44" w:rsidRDefault="00835E44">
      <w:pPr>
        <w:autoSpaceDE w:val="0"/>
        <w:autoSpaceDN w:val="0"/>
        <w:adjustRightInd w:val="0"/>
        <w:spacing w:after="0"/>
        <w:rPr>
          <w:rFonts w:ascii="Times New Roman" w:hAnsi="Times New Roman"/>
        </w:rPr>
      </w:pPr>
    </w:p>
    <w:p w14:paraId="36EABC2C" w14:textId="77777777" w:rsidR="00835E44" w:rsidRDefault="00873967">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14:paraId="6641A8D7" w14:textId="77777777" w:rsidR="00835E44" w:rsidRDefault="00835E44">
      <w:pPr>
        <w:autoSpaceDE w:val="0"/>
        <w:autoSpaceDN w:val="0"/>
        <w:adjustRightInd w:val="0"/>
        <w:spacing w:after="0"/>
        <w:rPr>
          <w:rFonts w:ascii="Times New Roman" w:hAnsi="Times New Roman"/>
        </w:rPr>
      </w:pPr>
    </w:p>
    <w:p w14:paraId="7FF73D88" w14:textId="77777777" w:rsidR="00835E44" w:rsidRDefault="00873967">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14:paraId="4B008D28"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ab/>
      </w:r>
    </w:p>
    <w:p w14:paraId="6F341005" w14:textId="39C7C9FD" w:rsidR="00835E44" w:rsidRPr="006C7835" w:rsidRDefault="00873967">
      <w:pPr>
        <w:autoSpaceDE w:val="0"/>
        <w:autoSpaceDN w:val="0"/>
        <w:adjustRightInd w:val="0"/>
        <w:spacing w:after="0"/>
        <w:jc w:val="both"/>
        <w:rPr>
          <w:rFonts w:ascii="Times New Roman" w:hAnsi="Times New Roman"/>
        </w:rPr>
      </w:pPr>
      <w:r>
        <w:rPr>
          <w:rFonts w:ascii="Times New Roman" w:hAnsi="Times New Roman"/>
        </w:rPr>
        <w:tab/>
      </w:r>
      <w:r w:rsidRPr="006C7835">
        <w:rPr>
          <w:rFonts w:ascii="Times New Roman" w:hAnsi="Times New Roman"/>
        </w:rPr>
        <w:t>Целью предоставления и обработки персональных данных является: участие в открытом аукционе в электронной форме на право заключения договора на размещение сезонных нестационарных торговых объектов по реализации бахчевых культур</w:t>
      </w:r>
      <w:r w:rsidR="006C7835" w:rsidRPr="006C7835">
        <w:rPr>
          <w:rFonts w:ascii="Times New Roman" w:hAnsi="Times New Roman"/>
        </w:rPr>
        <w:t xml:space="preserve"> </w:t>
      </w:r>
      <w:r w:rsidRPr="006C7835">
        <w:rPr>
          <w:rFonts w:ascii="Times New Roman" w:hAnsi="Times New Roman"/>
        </w:rPr>
        <w:t>на территории городского округа город Стерлитамак Республики Башкортостан.</w:t>
      </w:r>
    </w:p>
    <w:p w14:paraId="3B577D83"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2676E16F" w14:textId="77777777" w:rsidR="00835E44" w:rsidRDefault="00873967">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14:paraId="39B326CE" w14:textId="77777777" w:rsidR="00835E44" w:rsidRDefault="00873967">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14:paraId="28E4919E" w14:textId="77777777" w:rsidR="00835E44" w:rsidRDefault="00873967">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w:t>
      </w:r>
      <w:proofErr w:type="gramStart"/>
      <w:r>
        <w:rPr>
          <w:rFonts w:ascii="Times New Roman" w:hAnsi="Times New Roman"/>
        </w:rPr>
        <w:t xml:space="preserve">   «</w:t>
      </w:r>
      <w:proofErr w:type="gramEnd"/>
      <w:r>
        <w:rPr>
          <w:rFonts w:ascii="Times New Roman" w:hAnsi="Times New Roman"/>
        </w:rPr>
        <w:t xml:space="preserve">О персональных данных», права и обязанности в области защиты персональных данных мне разъяснены. </w:t>
      </w:r>
    </w:p>
    <w:p w14:paraId="63B319A3" w14:textId="77777777" w:rsidR="00835E44" w:rsidRDefault="00835E44">
      <w:pPr>
        <w:autoSpaceDE w:val="0"/>
        <w:autoSpaceDN w:val="0"/>
        <w:adjustRightInd w:val="0"/>
        <w:spacing w:after="0"/>
        <w:jc w:val="both"/>
        <w:rPr>
          <w:rFonts w:ascii="Times New Roman" w:hAnsi="Times New Roman"/>
        </w:rPr>
      </w:pPr>
    </w:p>
    <w:p w14:paraId="68EB67BE" w14:textId="77777777" w:rsidR="00835E44" w:rsidRDefault="00835E44">
      <w:pPr>
        <w:autoSpaceDE w:val="0"/>
        <w:autoSpaceDN w:val="0"/>
        <w:adjustRightInd w:val="0"/>
        <w:spacing w:after="0"/>
        <w:ind w:firstLine="708"/>
        <w:jc w:val="both"/>
        <w:rPr>
          <w:rFonts w:ascii="Times New Roman" w:hAnsi="Times New Roman"/>
        </w:rPr>
      </w:pPr>
    </w:p>
    <w:p w14:paraId="29F7C296" w14:textId="77777777" w:rsidR="00835E44" w:rsidRDefault="00873967">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14:paraId="20F0B0D0" w14:textId="77777777" w:rsidR="00835E44" w:rsidRDefault="00835E44">
      <w:pPr>
        <w:autoSpaceDE w:val="0"/>
        <w:autoSpaceDN w:val="0"/>
        <w:adjustRightInd w:val="0"/>
        <w:spacing w:after="0"/>
        <w:jc w:val="both"/>
        <w:rPr>
          <w:rFonts w:ascii="Times New Roman" w:hAnsi="Times New Roman"/>
        </w:rPr>
      </w:pPr>
    </w:p>
    <w:p w14:paraId="4CBBD781" w14:textId="77777777" w:rsidR="00835E44" w:rsidRDefault="00835E44">
      <w:pPr>
        <w:autoSpaceDE w:val="0"/>
        <w:autoSpaceDN w:val="0"/>
        <w:adjustRightInd w:val="0"/>
        <w:spacing w:after="0"/>
        <w:jc w:val="both"/>
        <w:rPr>
          <w:rFonts w:ascii="Times New Roman" w:hAnsi="Times New Roman"/>
        </w:rPr>
      </w:pPr>
    </w:p>
    <w:p w14:paraId="5D4755B0" w14:textId="77777777" w:rsidR="00835E44" w:rsidRDefault="00835E44">
      <w:pPr>
        <w:autoSpaceDE w:val="0"/>
        <w:autoSpaceDN w:val="0"/>
        <w:adjustRightInd w:val="0"/>
        <w:spacing w:after="0"/>
        <w:jc w:val="both"/>
        <w:rPr>
          <w:rFonts w:ascii="Times New Roman" w:hAnsi="Times New Roman"/>
        </w:rPr>
      </w:pPr>
    </w:p>
    <w:p w14:paraId="14AF3B60" w14:textId="77777777" w:rsidR="00835E44" w:rsidRDefault="00873967">
      <w:pPr>
        <w:autoSpaceDE w:val="0"/>
        <w:autoSpaceDN w:val="0"/>
        <w:adjustRightInd w:val="0"/>
        <w:spacing w:after="0"/>
        <w:jc w:val="both"/>
        <w:rPr>
          <w:rFonts w:ascii="Times New Roman" w:hAnsi="Times New Roman"/>
        </w:rPr>
      </w:pPr>
      <w:r>
        <w:rPr>
          <w:rFonts w:ascii="Times New Roman" w:hAnsi="Times New Roman"/>
        </w:rPr>
        <w:t>«___» _______________ 20__ г.</w:t>
      </w:r>
    </w:p>
    <w:p w14:paraId="21857DB6" w14:textId="77777777" w:rsidR="00835E44" w:rsidRDefault="00835E44">
      <w:pPr>
        <w:autoSpaceDE w:val="0"/>
        <w:autoSpaceDN w:val="0"/>
        <w:adjustRightInd w:val="0"/>
        <w:spacing w:after="0"/>
        <w:jc w:val="both"/>
        <w:rPr>
          <w:rFonts w:ascii="Times New Roman" w:hAnsi="Times New Roman"/>
        </w:rPr>
      </w:pPr>
    </w:p>
    <w:p w14:paraId="19346C90" w14:textId="77777777" w:rsidR="00835E44" w:rsidRDefault="00873967">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 xml:space="preserve">            Приложение № 4</w:t>
      </w:r>
    </w:p>
    <w:p w14:paraId="0B3581B2" w14:textId="77777777" w:rsidR="00835E44" w:rsidRDefault="00873967">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14:paraId="1EBD31AE" w14:textId="77777777" w:rsidR="00835E44" w:rsidRDefault="00835E44">
      <w:pPr>
        <w:spacing w:after="0"/>
        <w:jc w:val="center"/>
        <w:rPr>
          <w:rFonts w:ascii="Times New Roman" w:hAnsi="Times New Roman" w:cs="Times New Roman"/>
          <w:sz w:val="24"/>
          <w:szCs w:val="24"/>
        </w:rPr>
      </w:pPr>
    </w:p>
    <w:p w14:paraId="5B279389" w14:textId="77777777" w:rsidR="00835E44" w:rsidRDefault="00873967">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14:paraId="1853D8DF" w14:textId="77777777" w:rsidR="00835E44" w:rsidRDefault="00873967">
      <w:pPr>
        <w:spacing w:after="0"/>
        <w:jc w:val="center"/>
        <w:rPr>
          <w:rFonts w:ascii="Times New Roman" w:hAnsi="Times New Roman"/>
          <w:sz w:val="24"/>
          <w:szCs w:val="24"/>
        </w:rPr>
      </w:pPr>
      <w:r>
        <w:rPr>
          <w:rFonts w:ascii="Times New Roman" w:hAnsi="Times New Roman" w:cs="Times New Roman"/>
          <w:sz w:val="24"/>
          <w:szCs w:val="24"/>
        </w:rPr>
        <w:t xml:space="preserve">на </w:t>
      </w:r>
      <w:r>
        <w:rPr>
          <w:rFonts w:ascii="Times New Roman" w:hAnsi="Times New Roman"/>
          <w:sz w:val="24"/>
          <w:szCs w:val="24"/>
        </w:rPr>
        <w:t>размещение сезонных нестационарных торговых объектов по реализации бахчевых культур</w:t>
      </w:r>
    </w:p>
    <w:p w14:paraId="63B39E47" w14:textId="77777777" w:rsidR="00835E44" w:rsidRDefault="00873967">
      <w:pPr>
        <w:spacing w:after="0"/>
        <w:jc w:val="center"/>
        <w:rPr>
          <w:rFonts w:ascii="Times New Roman" w:hAnsi="Times New Roman"/>
          <w:sz w:val="24"/>
          <w:szCs w:val="24"/>
        </w:rPr>
      </w:pPr>
      <w:r>
        <w:rPr>
          <w:rFonts w:ascii="Times New Roman" w:hAnsi="Times New Roman"/>
          <w:sz w:val="24"/>
          <w:szCs w:val="24"/>
        </w:rPr>
        <w:t xml:space="preserve">в период с 1 июля по 1 ноября 2025 года </w:t>
      </w:r>
    </w:p>
    <w:p w14:paraId="7CCBFDA1" w14:textId="77777777" w:rsidR="00835E44" w:rsidRDefault="00873967">
      <w:pPr>
        <w:spacing w:after="0"/>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город Стерлитамак Республики Башкортостан</w:t>
      </w:r>
    </w:p>
    <w:p w14:paraId="38CE02A6" w14:textId="77777777" w:rsidR="00835E44" w:rsidRDefault="00835E44">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14:paraId="52486934" w14:textId="77777777" w:rsidR="00835E44" w:rsidRDefault="00873967">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w:t>
      </w:r>
      <w:proofErr w:type="spellStart"/>
      <w:r>
        <w:rPr>
          <w:rFonts w:ascii="Times New Roman" w:eastAsia="Times New Roman" w:hAnsi="Times New Roman" w:cs="Times New Roman"/>
          <w:bCs/>
          <w:kern w:val="36"/>
          <w:sz w:val="24"/>
          <w:szCs w:val="24"/>
        </w:rPr>
        <w:t>действующ</w:t>
      </w:r>
      <w:proofErr w:type="spellEnd"/>
      <w:r>
        <w:rPr>
          <w:rFonts w:ascii="Times New Roman" w:eastAsia="Times New Roman" w:hAnsi="Times New Roman" w:cs="Times New Roman"/>
          <w:bCs/>
          <w:kern w:val="36"/>
          <w:sz w:val="24"/>
          <w:szCs w:val="24"/>
        </w:rPr>
        <w:t xml:space="preserve">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14:paraId="3EF8D3FF" w14:textId="77777777" w:rsidR="00835E44" w:rsidRDefault="00835E44">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14:paraId="6AE9AAE3" w14:textId="77777777" w:rsidR="00835E44" w:rsidRDefault="00873967">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214DAAB9" w14:textId="4A590089" w:rsidR="00835E44" w:rsidRDefault="00873967">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1.1. Предметом Договора является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w:t>
      </w:r>
      <w:r w:rsidR="006C7835">
        <w:rPr>
          <w:rFonts w:ascii="Times New Roman" w:hAnsi="Times New Roman"/>
          <w:sz w:val="24"/>
          <w:szCs w:val="24"/>
        </w:rPr>
        <w:t xml:space="preserve"> </w:t>
      </w:r>
      <w:r>
        <w:rPr>
          <w:rFonts w:ascii="Times New Roman" w:hAnsi="Times New Roman" w:cs="Times New Roman"/>
          <w:sz w:val="24"/>
          <w:szCs w:val="24"/>
        </w:rPr>
        <w:t>на территории городского округа город Стерлитамак Республики Башкортостан.</w:t>
      </w:r>
    </w:p>
    <w:p w14:paraId="3B9B302F" w14:textId="53766355" w:rsidR="00835E44" w:rsidRDefault="00873967">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w:t>
      </w:r>
      <w:r>
        <w:rPr>
          <w:rFonts w:ascii="Times New Roman" w:hAnsi="Times New Roman"/>
          <w:sz w:val="24"/>
          <w:szCs w:val="24"/>
        </w:rPr>
        <w:t>сезонный нестационарный торговый объект по реализации бахчевых культур</w:t>
      </w:r>
      <w:r w:rsidR="006C7835">
        <w:rPr>
          <w:rFonts w:ascii="Times New Roman" w:hAnsi="Times New Roman"/>
          <w:sz w:val="24"/>
          <w:szCs w:val="24"/>
        </w:rPr>
        <w:t xml:space="preserve"> </w:t>
      </w:r>
      <w:r>
        <w:rPr>
          <w:rFonts w:ascii="Times New Roman" w:hAnsi="Times New Roman" w:cs="Times New Roman"/>
          <w:sz w:val="24"/>
          <w:szCs w:val="24"/>
        </w:rPr>
        <w:t>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835E44" w14:paraId="2D1FBC71" w14:textId="77777777">
        <w:tc>
          <w:tcPr>
            <w:tcW w:w="741" w:type="dxa"/>
          </w:tcPr>
          <w:p w14:paraId="4B943EA9" w14:textId="77777777" w:rsidR="00835E44" w:rsidRDefault="0087396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14:paraId="1134AD18" w14:textId="77777777" w:rsidR="00835E44" w:rsidRDefault="0087396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14:paraId="2CE12113" w14:textId="77777777" w:rsidR="00835E44" w:rsidRDefault="0087396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14:paraId="53BEA7F3" w14:textId="77777777" w:rsidR="00835E44" w:rsidRDefault="0087396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14:paraId="543DEB25" w14:textId="77777777" w:rsidR="00835E44" w:rsidRDefault="0087396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14:paraId="6672CA6C" w14:textId="77777777" w:rsidR="00835E44" w:rsidRDefault="00835E44">
            <w:pPr>
              <w:suppressAutoHyphens/>
              <w:spacing w:after="0"/>
              <w:jc w:val="center"/>
              <w:rPr>
                <w:rFonts w:ascii="Times New Roman" w:hAnsi="Times New Roman" w:cs="Times New Roman"/>
                <w:sz w:val="24"/>
                <w:szCs w:val="24"/>
              </w:rPr>
            </w:pPr>
          </w:p>
        </w:tc>
        <w:tc>
          <w:tcPr>
            <w:tcW w:w="4029" w:type="dxa"/>
          </w:tcPr>
          <w:p w14:paraId="5CCC8539" w14:textId="77777777" w:rsidR="00835E44" w:rsidRDefault="00873967">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835E44" w14:paraId="749E9120" w14:textId="77777777">
        <w:tc>
          <w:tcPr>
            <w:tcW w:w="741" w:type="dxa"/>
          </w:tcPr>
          <w:p w14:paraId="358D01A2" w14:textId="77777777" w:rsidR="00835E44" w:rsidRDefault="00835E44">
            <w:pPr>
              <w:suppressAutoHyphens/>
              <w:spacing w:after="0"/>
              <w:jc w:val="center"/>
              <w:rPr>
                <w:rFonts w:ascii="Times New Roman" w:hAnsi="Times New Roman" w:cs="Times New Roman"/>
                <w:sz w:val="24"/>
                <w:szCs w:val="24"/>
              </w:rPr>
            </w:pPr>
          </w:p>
        </w:tc>
        <w:tc>
          <w:tcPr>
            <w:tcW w:w="1984" w:type="dxa"/>
          </w:tcPr>
          <w:p w14:paraId="7D8481BC" w14:textId="77777777" w:rsidR="00835E44" w:rsidRDefault="00835E44">
            <w:pPr>
              <w:suppressAutoHyphens/>
              <w:spacing w:after="0"/>
              <w:jc w:val="center"/>
              <w:rPr>
                <w:rFonts w:ascii="Times New Roman" w:hAnsi="Times New Roman" w:cs="Times New Roman"/>
                <w:sz w:val="24"/>
                <w:szCs w:val="24"/>
              </w:rPr>
            </w:pPr>
          </w:p>
        </w:tc>
        <w:tc>
          <w:tcPr>
            <w:tcW w:w="1792" w:type="dxa"/>
          </w:tcPr>
          <w:p w14:paraId="5F71F9FD" w14:textId="77777777" w:rsidR="00835E44" w:rsidRDefault="00835E44">
            <w:pPr>
              <w:suppressAutoHyphens/>
              <w:spacing w:after="0"/>
              <w:jc w:val="center"/>
              <w:rPr>
                <w:rFonts w:ascii="Times New Roman" w:hAnsi="Times New Roman" w:cs="Times New Roman"/>
                <w:sz w:val="24"/>
                <w:szCs w:val="24"/>
              </w:rPr>
            </w:pPr>
          </w:p>
        </w:tc>
        <w:tc>
          <w:tcPr>
            <w:tcW w:w="1152" w:type="dxa"/>
          </w:tcPr>
          <w:p w14:paraId="32903FF2" w14:textId="77777777" w:rsidR="00835E44" w:rsidRDefault="00835E44">
            <w:pPr>
              <w:suppressAutoHyphens/>
              <w:spacing w:after="0"/>
              <w:jc w:val="center"/>
              <w:rPr>
                <w:rFonts w:ascii="Times New Roman" w:hAnsi="Times New Roman" w:cs="Times New Roman"/>
                <w:sz w:val="24"/>
                <w:szCs w:val="24"/>
              </w:rPr>
            </w:pPr>
          </w:p>
        </w:tc>
        <w:tc>
          <w:tcPr>
            <w:tcW w:w="4029" w:type="dxa"/>
          </w:tcPr>
          <w:p w14:paraId="62F1E301" w14:textId="77777777" w:rsidR="00835E44" w:rsidRDefault="00835E44">
            <w:pPr>
              <w:suppressAutoHyphens/>
              <w:spacing w:after="0"/>
              <w:jc w:val="center"/>
              <w:rPr>
                <w:rFonts w:ascii="Times New Roman" w:hAnsi="Times New Roman" w:cs="Times New Roman"/>
                <w:sz w:val="24"/>
                <w:szCs w:val="24"/>
              </w:rPr>
            </w:pPr>
          </w:p>
        </w:tc>
      </w:tr>
    </w:tbl>
    <w:p w14:paraId="02326AD2" w14:textId="77777777" w:rsidR="00835E44" w:rsidRDefault="00873967">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14:paraId="6338A6DF" w14:textId="77777777" w:rsidR="00835E44" w:rsidRDefault="0087396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 Настоящий Договор заключен по результатам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бахчевых культур</w:t>
      </w:r>
      <w:r>
        <w:rPr>
          <w:rFonts w:ascii="Times New Roman" w:hAnsi="Times New Roman" w:cs="Times New Roman"/>
          <w:sz w:val="24"/>
          <w:szCs w:val="24"/>
        </w:rPr>
        <w:t xml:space="preserve">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 xml:space="preserve">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w:t>
      </w:r>
      <w:r>
        <w:rPr>
          <w:rFonts w:ascii="Times New Roman" w:hAnsi="Times New Roman" w:cs="Times New Roman"/>
          <w:sz w:val="24"/>
          <w:szCs w:val="24"/>
        </w:rPr>
        <w:lastRenderedPageBreak/>
        <w:t>городского округа город Стерлитамак Республики Башкортостан от 08.12.2022 № 3304 (далее - Схема).</w:t>
      </w:r>
    </w:p>
    <w:p w14:paraId="0F6695C7" w14:textId="77777777" w:rsidR="00835E44" w:rsidRDefault="0087396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Порядковый номер в Схеме ______, </w:t>
      </w:r>
      <w:proofErr w:type="gramStart"/>
      <w:r>
        <w:rPr>
          <w:rFonts w:ascii="Times New Roman" w:hAnsi="Times New Roman" w:cs="Times New Roman"/>
          <w:sz w:val="24"/>
          <w:szCs w:val="24"/>
        </w:rPr>
        <w:t>раздел:_</w:t>
      </w:r>
      <w:proofErr w:type="gramEnd"/>
      <w:r>
        <w:rPr>
          <w:rFonts w:ascii="Times New Roman" w:hAnsi="Times New Roman" w:cs="Times New Roman"/>
          <w:sz w:val="24"/>
          <w:szCs w:val="24"/>
        </w:rPr>
        <w:t>________________________</w:t>
      </w:r>
    </w:p>
    <w:p w14:paraId="6D8CB8D3" w14:textId="77777777" w:rsidR="00835E44" w:rsidRDefault="0087396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14:paraId="4A9B6612" w14:textId="77777777" w:rsidR="00835E44" w:rsidRDefault="00873967">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14:paraId="46A79E46" w14:textId="77777777" w:rsidR="00835E44" w:rsidRDefault="00835E44">
      <w:pPr>
        <w:spacing w:after="0"/>
        <w:ind w:firstLine="708"/>
        <w:jc w:val="both"/>
        <w:rPr>
          <w:rFonts w:ascii="Times New Roman" w:eastAsia="Calibri" w:hAnsi="Times New Roman" w:cs="Times New Roman"/>
          <w:sz w:val="24"/>
          <w:szCs w:val="24"/>
        </w:rPr>
      </w:pPr>
    </w:p>
    <w:p w14:paraId="276FC630" w14:textId="77777777" w:rsidR="00835E44" w:rsidRDefault="00873967">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14:paraId="0612E25A" w14:textId="77777777" w:rsidR="00835E44" w:rsidRDefault="00873967">
      <w:pPr>
        <w:spacing w:after="0"/>
        <w:ind w:firstLine="708"/>
        <w:jc w:val="both"/>
        <w:rPr>
          <w:rFonts w:ascii="Times New Roman" w:hAnsi="Times New Roman" w:cs="Times New Roman"/>
          <w:sz w:val="24"/>
          <w:szCs w:val="24"/>
        </w:rPr>
      </w:pPr>
      <w:r>
        <w:rPr>
          <w:rFonts w:ascii="Times New Roman" w:hAnsi="Times New Roman" w:cs="Times New Roman"/>
          <w:sz w:val="24"/>
          <w:szCs w:val="24"/>
        </w:rPr>
        <w:t>2.1. Настоящий Договор вступает в силу с момента его подписания и действует с «____» _________________</w:t>
      </w:r>
      <w:proofErr w:type="gramStart"/>
      <w:r>
        <w:rPr>
          <w:rFonts w:ascii="Times New Roman" w:hAnsi="Times New Roman" w:cs="Times New Roman"/>
          <w:sz w:val="24"/>
          <w:szCs w:val="24"/>
        </w:rPr>
        <w:t>20  _</w:t>
      </w:r>
      <w:proofErr w:type="gramEnd"/>
      <w:r>
        <w:rPr>
          <w:rFonts w:ascii="Times New Roman" w:hAnsi="Times New Roman" w:cs="Times New Roman"/>
          <w:sz w:val="24"/>
          <w:szCs w:val="24"/>
        </w:rPr>
        <w:t xml:space="preserve">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14:paraId="1D82520A" w14:textId="77777777" w:rsidR="00835E44" w:rsidRDefault="00873967">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2B921E14" w14:textId="77777777" w:rsidR="00835E44" w:rsidRDefault="00835E44">
      <w:pPr>
        <w:spacing w:after="0"/>
        <w:ind w:firstLine="708"/>
        <w:jc w:val="both"/>
        <w:rPr>
          <w:rFonts w:ascii="Times New Roman" w:eastAsia="Calibri" w:hAnsi="Times New Roman" w:cs="Times New Roman"/>
          <w:b/>
          <w:sz w:val="24"/>
          <w:szCs w:val="24"/>
        </w:rPr>
      </w:pPr>
    </w:p>
    <w:p w14:paraId="1F98B3F1" w14:textId="77777777" w:rsidR="00835E44" w:rsidRDefault="00873967">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14:paraId="403BF3C0" w14:textId="77777777" w:rsidR="00835E44" w:rsidRDefault="00873967">
      <w:pPr>
        <w:spacing w:after="1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Плата по Договору устанавливается в размере итоговой цены Электронного аукциона, за которую Субъект приобрел право на заключение настоящего договора, и составляет 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_______________) рублей за весь период размещения.</w:t>
      </w:r>
    </w:p>
    <w:p w14:paraId="5702E65D" w14:textId="77777777" w:rsidR="00835E44" w:rsidRDefault="00873967">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Исчисление и уплата НДС в бюджет производится Субъектом самостоятельно в соответствии с действующим налоговым законодательством.</w:t>
      </w:r>
    </w:p>
    <w:p w14:paraId="254C60EB" w14:textId="77777777" w:rsidR="00835E44" w:rsidRDefault="00873967">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3.3. Оплата по настоящему Договору производится за весь период размещения путем перечисления Субъектом денежных средств в течение 3 (трех) дней со дня подписания настоящего Договора в бюджет городского округа город Стерлитамак Республики Башкортостан согласно следующим реквизитам:</w:t>
      </w:r>
    </w:p>
    <w:p w14:paraId="7E2ED6C2" w14:textId="77777777" w:rsidR="00835E44" w:rsidRDefault="00873967">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Наименование получателя____________________</w:t>
      </w:r>
    </w:p>
    <w:p w14:paraId="65F1C3F0"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Номер казначейского счета ___________________</w:t>
      </w:r>
    </w:p>
    <w:p w14:paraId="06F6CAF2"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Единый казначейский счет ___________________</w:t>
      </w:r>
    </w:p>
    <w:p w14:paraId="44D469F3"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ИНН ________________</w:t>
      </w:r>
    </w:p>
    <w:p w14:paraId="23F1666C"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КПП ________________</w:t>
      </w:r>
    </w:p>
    <w:p w14:paraId="7EF2FA39"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БИК ТОФК ____________</w:t>
      </w:r>
    </w:p>
    <w:p w14:paraId="4A76575D"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ТОФК _________________</w:t>
      </w:r>
    </w:p>
    <w:p w14:paraId="390271F6"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Лицевой счет ___________</w:t>
      </w:r>
    </w:p>
    <w:p w14:paraId="2DDAC8C7"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ОКТМО _______________</w:t>
      </w:r>
    </w:p>
    <w:p w14:paraId="3D554F0A"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КБК___________________</w:t>
      </w:r>
    </w:p>
    <w:p w14:paraId="0CC5F6D2" w14:textId="77777777" w:rsidR="00835E44" w:rsidRDefault="00873967">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Назначение платежа_____________</w:t>
      </w:r>
    </w:p>
    <w:p w14:paraId="219A9502" w14:textId="77777777" w:rsidR="00835E44" w:rsidRDefault="00873967">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Право на размещение нестационарного торгового объекта возникает с момента перечисления Субъектом денежных средств в соответствие с п. 3.2. - 3.4. настоящего Договора.</w:t>
      </w:r>
    </w:p>
    <w:p w14:paraId="4253227A" w14:textId="77777777" w:rsidR="00835E44" w:rsidRDefault="00873967">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Сумма платы за неполный календарный месяц рассчитывается пропорционально дням, входящим в данный неполный календарный месяц.</w:t>
      </w:r>
    </w:p>
    <w:p w14:paraId="0A5E775E" w14:textId="77777777" w:rsidR="00835E44" w:rsidRDefault="00873967">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14:paraId="65160AD7" w14:textId="77777777" w:rsidR="00835E44" w:rsidRDefault="00873967">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14:paraId="19AAD511" w14:textId="77777777" w:rsidR="00835E44" w:rsidRDefault="00873967">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14:paraId="49BCA36C" w14:textId="77777777" w:rsidR="00835E44" w:rsidRDefault="00873967">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14:paraId="64D6538E" w14:textId="77777777" w:rsidR="00835E44" w:rsidRDefault="00873967">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3.7.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Уполномоченному органу штраф в размере 1% от цены договора, за каждый выявленный случай нарушения вышеуказанных пунктов настоящего Договора. </w:t>
      </w:r>
    </w:p>
    <w:p w14:paraId="0D5048F4" w14:textId="77777777" w:rsidR="00835E44" w:rsidRDefault="0087396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14:paraId="5C0B6E5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14:paraId="3D95C8B1"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14:paraId="3640FF26"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14:paraId="76892E4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14:paraId="07C0E243" w14:textId="77777777" w:rsidR="00835E44" w:rsidRDefault="00873967">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14:paraId="0DB4EC0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14:paraId="70D05BA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14:paraId="0459FB7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14:paraId="0B10518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14:paraId="0C139CD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14:paraId="6774381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14:paraId="7099E58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5.2.2. Выполнять в полном объеме все условия настоящего Договора.</w:t>
      </w:r>
    </w:p>
    <w:p w14:paraId="5B089928"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14:paraId="73E8774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14:paraId="3834161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14:paraId="4141292E"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14:paraId="7BD5B0F5" w14:textId="77777777" w:rsidR="00835E44" w:rsidRDefault="00873967">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14:paraId="4FF2B2B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14:paraId="2CC01A16"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14:paraId="60B58985"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14:paraId="2F6990C1"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14:paraId="7FE302FE"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14:paraId="42F6C408" w14:textId="77777777" w:rsidR="00835E44" w:rsidRDefault="00873967">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14:paraId="0FCB4731"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14:paraId="0476E5F1"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14:paraId="605FF86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14:paraId="5CCAA8C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14:paraId="65B95D5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14:paraId="133FA3C9"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14:paraId="0B7B182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6.2.1. Выполнять в полном объеме все условия настоящего Договора.</w:t>
      </w:r>
    </w:p>
    <w:p w14:paraId="0C5B8577"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14:paraId="2E1BD729" w14:textId="77777777" w:rsidR="00835E44" w:rsidRDefault="0087396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14:paraId="7D1A0AD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6B1E0CB4"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14:paraId="7ADA3D50"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7.3. За нарушения Субъектом обязательств,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14:paraId="216F23DF" w14:textId="77777777" w:rsidR="00835E44" w:rsidRDefault="00835E44">
      <w:pPr>
        <w:autoSpaceDE w:val="0"/>
        <w:autoSpaceDN w:val="0"/>
        <w:adjustRightInd w:val="0"/>
        <w:spacing w:after="0"/>
        <w:ind w:firstLine="709"/>
        <w:jc w:val="both"/>
        <w:rPr>
          <w:rFonts w:ascii="Times New Roman" w:hAnsi="Times New Roman" w:cs="Times New Roman"/>
          <w:sz w:val="24"/>
          <w:szCs w:val="24"/>
        </w:rPr>
      </w:pPr>
    </w:p>
    <w:p w14:paraId="3FBFD497" w14:textId="77777777" w:rsidR="00835E44" w:rsidRDefault="0087396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14:paraId="3D4B6FA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14:paraId="12067E55" w14:textId="77777777" w:rsidR="00835E44" w:rsidRDefault="00835E44">
      <w:pPr>
        <w:autoSpaceDE w:val="0"/>
        <w:autoSpaceDN w:val="0"/>
        <w:adjustRightInd w:val="0"/>
        <w:spacing w:after="0"/>
        <w:ind w:firstLine="709"/>
        <w:jc w:val="both"/>
        <w:rPr>
          <w:rFonts w:ascii="Times New Roman" w:hAnsi="Times New Roman" w:cs="Times New Roman"/>
          <w:sz w:val="24"/>
          <w:szCs w:val="24"/>
        </w:rPr>
      </w:pPr>
    </w:p>
    <w:p w14:paraId="1E294C9C" w14:textId="77777777" w:rsidR="00835E44" w:rsidRDefault="00873967">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14:paraId="316CCC5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14:paraId="35E742DA"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14:paraId="03FC6F9A"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14:paraId="06522896"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14:paraId="18EBBA77"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9.4.2. неосуществление Субъектом торговой деятельности через НТО на протяжении 90 календарных дней;</w:t>
      </w:r>
    </w:p>
    <w:p w14:paraId="265D350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14:paraId="60C75608"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14:paraId="5A3C559C"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специализации НТО.</w:t>
      </w:r>
    </w:p>
    <w:p w14:paraId="57AD204E"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14:paraId="27BD39F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14:paraId="216656BC"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14:paraId="6E1A2A2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14:paraId="7CCF5142"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14:paraId="386D5B5F"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14:paraId="565711DE"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14:paraId="655560FD"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14:paraId="1776C6F8" w14:textId="77777777" w:rsidR="00835E44" w:rsidRDefault="00835E44">
      <w:pPr>
        <w:autoSpaceDE w:val="0"/>
        <w:autoSpaceDN w:val="0"/>
        <w:adjustRightInd w:val="0"/>
        <w:spacing w:after="0"/>
        <w:ind w:firstLine="709"/>
        <w:jc w:val="both"/>
        <w:rPr>
          <w:rFonts w:ascii="Times New Roman" w:hAnsi="Times New Roman" w:cs="Times New Roman"/>
          <w:sz w:val="24"/>
          <w:szCs w:val="24"/>
        </w:rPr>
      </w:pPr>
    </w:p>
    <w:p w14:paraId="42BBD1A4" w14:textId="77777777" w:rsidR="00835E44" w:rsidRDefault="0087396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3A66473C" w14:textId="77777777" w:rsidR="00835E44" w:rsidRDefault="0087396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14:paraId="00C7ADA8" w14:textId="77777777" w:rsidR="00835E44" w:rsidRDefault="00835E44">
      <w:pPr>
        <w:autoSpaceDE w:val="0"/>
        <w:autoSpaceDN w:val="0"/>
        <w:adjustRightInd w:val="0"/>
        <w:spacing w:after="0"/>
        <w:ind w:firstLine="709"/>
        <w:jc w:val="both"/>
        <w:rPr>
          <w:rFonts w:ascii="Times New Roman" w:hAnsi="Times New Roman" w:cs="Times New Roman"/>
          <w:sz w:val="24"/>
          <w:szCs w:val="24"/>
        </w:rPr>
      </w:pPr>
    </w:p>
    <w:p w14:paraId="075DA5E1" w14:textId="77777777" w:rsidR="00835E44" w:rsidRDefault="0087396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14:paraId="2EB163C9" w14:textId="77777777" w:rsidR="00835E44" w:rsidRDefault="00835E44">
      <w:pPr>
        <w:autoSpaceDE w:val="0"/>
        <w:autoSpaceDN w:val="0"/>
        <w:adjustRightInd w:val="0"/>
        <w:spacing w:after="0"/>
        <w:jc w:val="center"/>
        <w:rPr>
          <w:rFonts w:ascii="Times New Roman" w:hAnsi="Times New Roman" w:cs="Times New Roman"/>
          <w:b/>
          <w:sz w:val="24"/>
          <w:szCs w:val="24"/>
        </w:rPr>
      </w:pPr>
    </w:p>
    <w:p w14:paraId="664DDA17" w14:textId="77777777" w:rsidR="00835E44" w:rsidRDefault="00835E44">
      <w:pPr>
        <w:autoSpaceDE w:val="0"/>
        <w:autoSpaceDN w:val="0"/>
        <w:adjustRightInd w:val="0"/>
        <w:spacing w:after="0"/>
        <w:jc w:val="center"/>
        <w:rPr>
          <w:rFonts w:ascii="Times New Roman" w:hAnsi="Times New Roman" w:cs="Times New Roman"/>
          <w:b/>
          <w:sz w:val="24"/>
          <w:szCs w:val="24"/>
        </w:rPr>
      </w:pPr>
    </w:p>
    <w:p w14:paraId="53B49229" w14:textId="77777777" w:rsidR="00835E44" w:rsidRDefault="00835E44">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835E44" w14:paraId="3B41BC2D" w14:textId="77777777">
        <w:tc>
          <w:tcPr>
            <w:tcW w:w="5555" w:type="dxa"/>
          </w:tcPr>
          <w:p w14:paraId="51582355" w14:textId="77777777" w:rsidR="00835E44" w:rsidRDefault="00835E44">
            <w:pPr>
              <w:snapToGrid w:val="0"/>
              <w:spacing w:after="0"/>
              <w:jc w:val="center"/>
              <w:rPr>
                <w:rFonts w:ascii="Times New Roman" w:hAnsi="Times New Roman" w:cs="Times New Roman"/>
                <w:b/>
                <w:bCs/>
                <w:sz w:val="24"/>
                <w:szCs w:val="24"/>
              </w:rPr>
            </w:pPr>
          </w:p>
          <w:p w14:paraId="3D50580F" w14:textId="77777777" w:rsidR="00835E44" w:rsidRDefault="00873967">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14:paraId="4E4F0BAB" w14:textId="77777777" w:rsidR="00835E44" w:rsidRDefault="00835E44">
            <w:pPr>
              <w:snapToGrid w:val="0"/>
              <w:spacing w:after="0"/>
              <w:jc w:val="center"/>
              <w:rPr>
                <w:rFonts w:ascii="Times New Roman" w:hAnsi="Times New Roman" w:cs="Times New Roman"/>
                <w:b/>
                <w:bCs/>
                <w:sz w:val="24"/>
                <w:szCs w:val="24"/>
              </w:rPr>
            </w:pPr>
          </w:p>
          <w:p w14:paraId="497F7F41" w14:textId="77777777" w:rsidR="00835E44" w:rsidRDefault="00873967">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835E44" w14:paraId="3BB2B6ED" w14:textId="77777777">
        <w:trPr>
          <w:trHeight w:val="798"/>
        </w:trPr>
        <w:tc>
          <w:tcPr>
            <w:tcW w:w="5555" w:type="dxa"/>
          </w:tcPr>
          <w:p w14:paraId="63DCE2D6" w14:textId="77777777" w:rsidR="00835E44" w:rsidRDefault="00873967">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14:paraId="2BF71970" w14:textId="77777777" w:rsidR="00835E44" w:rsidRDefault="00873967">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14:paraId="4197B488" w14:textId="77777777" w:rsidR="00835E44" w:rsidRDefault="00873967">
            <w:pPr>
              <w:spacing w:after="0"/>
              <w:rPr>
                <w:rFonts w:ascii="Times New Roman" w:hAnsi="Times New Roman" w:cs="Times New Roman"/>
                <w:sz w:val="18"/>
                <w:szCs w:val="24"/>
              </w:rPr>
            </w:pPr>
            <w:proofErr w:type="spellStart"/>
            <w:r>
              <w:rPr>
                <w:rFonts w:ascii="Times New Roman" w:hAnsi="Times New Roman" w:cs="Times New Roman"/>
                <w:sz w:val="18"/>
                <w:szCs w:val="24"/>
              </w:rPr>
              <w:t>м.п</w:t>
            </w:r>
            <w:proofErr w:type="spellEnd"/>
            <w:r>
              <w:rPr>
                <w:rFonts w:ascii="Times New Roman" w:hAnsi="Times New Roman" w:cs="Times New Roman"/>
                <w:sz w:val="18"/>
                <w:szCs w:val="24"/>
              </w:rPr>
              <w:t>. (при наличии печати)</w:t>
            </w:r>
          </w:p>
        </w:tc>
        <w:tc>
          <w:tcPr>
            <w:tcW w:w="4677" w:type="dxa"/>
          </w:tcPr>
          <w:p w14:paraId="73F58CE3" w14:textId="77777777" w:rsidR="00835E44" w:rsidRDefault="00835E44">
            <w:pPr>
              <w:spacing w:after="0"/>
              <w:rPr>
                <w:rFonts w:ascii="Times New Roman" w:hAnsi="Times New Roman" w:cs="Times New Roman"/>
                <w:sz w:val="24"/>
                <w:szCs w:val="24"/>
              </w:rPr>
            </w:pPr>
          </w:p>
          <w:p w14:paraId="2E2AC53F" w14:textId="77777777" w:rsidR="00835E44" w:rsidRDefault="00873967">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39DDC134" w14:textId="77777777" w:rsidR="00835E44" w:rsidRDefault="00873967">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14:paraId="0B49AE07" w14:textId="77777777" w:rsidR="00835E44" w:rsidRDefault="00873967">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24A5F69F" w14:textId="77777777" w:rsidR="00835E44" w:rsidRDefault="00873967">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0DF2EE75" w14:textId="77777777" w:rsidR="00835E44" w:rsidRDefault="00873967">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w:t>
            </w:r>
            <w:proofErr w:type="spellStart"/>
            <w:r>
              <w:rPr>
                <w:rFonts w:ascii="Times New Roman" w:hAnsi="Times New Roman" w:cs="Times New Roman"/>
                <w:sz w:val="16"/>
                <w:szCs w:val="24"/>
              </w:rPr>
              <w:t>м.п</w:t>
            </w:r>
            <w:proofErr w:type="spellEnd"/>
            <w:r>
              <w:rPr>
                <w:rFonts w:ascii="Times New Roman" w:hAnsi="Times New Roman" w:cs="Times New Roman"/>
                <w:sz w:val="16"/>
                <w:szCs w:val="24"/>
              </w:rPr>
              <w:t>. (при наличии печати)</w:t>
            </w:r>
          </w:p>
        </w:tc>
      </w:tr>
    </w:tbl>
    <w:p w14:paraId="52207352" w14:textId="77777777" w:rsidR="00835E44" w:rsidRDefault="00835E44">
      <w:pPr>
        <w:spacing w:after="26"/>
        <w:ind w:right="726"/>
        <w:jc w:val="both"/>
        <w:rPr>
          <w:rFonts w:ascii="Times New Roman" w:eastAsia="Times New Roman" w:hAnsi="Times New Roman" w:cs="Times New Roman"/>
          <w:color w:val="000000"/>
          <w:sz w:val="24"/>
          <w:szCs w:val="24"/>
          <w:lang w:eastAsia="ru-RU"/>
        </w:rPr>
      </w:pPr>
    </w:p>
    <w:sectPr w:rsidR="00835E44">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7AC7" w14:textId="77777777" w:rsidR="00F82DC3" w:rsidRDefault="00F82DC3">
      <w:pPr>
        <w:spacing w:line="240" w:lineRule="auto"/>
      </w:pPr>
      <w:r>
        <w:separator/>
      </w:r>
    </w:p>
  </w:endnote>
  <w:endnote w:type="continuationSeparator" w:id="0">
    <w:p w14:paraId="4F1B9DCE" w14:textId="77777777" w:rsidR="00F82DC3" w:rsidRDefault="00F82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yandex-sans">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2B87" w14:textId="77777777" w:rsidR="00F82DC3" w:rsidRDefault="00F82DC3">
      <w:pPr>
        <w:spacing w:after="0"/>
      </w:pPr>
      <w:r>
        <w:separator/>
      </w:r>
    </w:p>
  </w:footnote>
  <w:footnote w:type="continuationSeparator" w:id="0">
    <w:p w14:paraId="59606F45" w14:textId="77777777" w:rsidR="00F82DC3" w:rsidRDefault="00F82D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3399"/>
    </w:sdtPr>
    <w:sdtEndPr>
      <w:rPr>
        <w:rFonts w:ascii="Times New Roman" w:hAnsi="Times New Roman" w:cs="Times New Roman"/>
        <w:sz w:val="28"/>
        <w:szCs w:val="28"/>
      </w:rPr>
    </w:sdtEndPr>
    <w:sdtContent>
      <w:p w14:paraId="758AC118" w14:textId="77777777" w:rsidR="00835E44" w:rsidRDefault="00873967">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p>
    </w:sdtContent>
  </w:sdt>
  <w:p w14:paraId="671EB4B8" w14:textId="77777777" w:rsidR="00835E44" w:rsidRDefault="00835E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70C"/>
    <w:rsid w:val="00002911"/>
    <w:rsid w:val="00002B53"/>
    <w:rsid w:val="00003819"/>
    <w:rsid w:val="00003FD3"/>
    <w:rsid w:val="00004716"/>
    <w:rsid w:val="00010168"/>
    <w:rsid w:val="00010A26"/>
    <w:rsid w:val="000114AF"/>
    <w:rsid w:val="00012875"/>
    <w:rsid w:val="000148F6"/>
    <w:rsid w:val="00015A55"/>
    <w:rsid w:val="00020585"/>
    <w:rsid w:val="00030678"/>
    <w:rsid w:val="00030B90"/>
    <w:rsid w:val="0003512A"/>
    <w:rsid w:val="00035A7D"/>
    <w:rsid w:val="00041CB3"/>
    <w:rsid w:val="00043318"/>
    <w:rsid w:val="00044DB1"/>
    <w:rsid w:val="0004647E"/>
    <w:rsid w:val="00051EF6"/>
    <w:rsid w:val="000551E2"/>
    <w:rsid w:val="00061F18"/>
    <w:rsid w:val="0006277E"/>
    <w:rsid w:val="00063180"/>
    <w:rsid w:val="00066DA7"/>
    <w:rsid w:val="0006708D"/>
    <w:rsid w:val="000700DB"/>
    <w:rsid w:val="00070E36"/>
    <w:rsid w:val="00074FBE"/>
    <w:rsid w:val="00077F57"/>
    <w:rsid w:val="00082C8D"/>
    <w:rsid w:val="00096EDD"/>
    <w:rsid w:val="000A10FF"/>
    <w:rsid w:val="000A2B02"/>
    <w:rsid w:val="000A49DD"/>
    <w:rsid w:val="000A5DB7"/>
    <w:rsid w:val="000B14F5"/>
    <w:rsid w:val="000B3B3A"/>
    <w:rsid w:val="000B4FDE"/>
    <w:rsid w:val="000B578B"/>
    <w:rsid w:val="000C204E"/>
    <w:rsid w:val="000C455D"/>
    <w:rsid w:val="000C4801"/>
    <w:rsid w:val="000D09E2"/>
    <w:rsid w:val="000D4C5A"/>
    <w:rsid w:val="000D5E22"/>
    <w:rsid w:val="000D6287"/>
    <w:rsid w:val="000E1283"/>
    <w:rsid w:val="000E2D70"/>
    <w:rsid w:val="000E497E"/>
    <w:rsid w:val="000E79E4"/>
    <w:rsid w:val="000F3BCF"/>
    <w:rsid w:val="000F5C37"/>
    <w:rsid w:val="00102B8D"/>
    <w:rsid w:val="00102D23"/>
    <w:rsid w:val="0011203E"/>
    <w:rsid w:val="00114320"/>
    <w:rsid w:val="00114618"/>
    <w:rsid w:val="00117E18"/>
    <w:rsid w:val="0012018A"/>
    <w:rsid w:val="001212F5"/>
    <w:rsid w:val="0012332A"/>
    <w:rsid w:val="00125241"/>
    <w:rsid w:val="00125857"/>
    <w:rsid w:val="0012635C"/>
    <w:rsid w:val="00126A3B"/>
    <w:rsid w:val="00130F10"/>
    <w:rsid w:val="00133D76"/>
    <w:rsid w:val="0013716E"/>
    <w:rsid w:val="00141E1E"/>
    <w:rsid w:val="001440DE"/>
    <w:rsid w:val="0014426A"/>
    <w:rsid w:val="00145FDC"/>
    <w:rsid w:val="0014666C"/>
    <w:rsid w:val="00146F70"/>
    <w:rsid w:val="00150209"/>
    <w:rsid w:val="00150D3D"/>
    <w:rsid w:val="0015176D"/>
    <w:rsid w:val="00153541"/>
    <w:rsid w:val="00155610"/>
    <w:rsid w:val="001619DD"/>
    <w:rsid w:val="00167FA2"/>
    <w:rsid w:val="00170C21"/>
    <w:rsid w:val="00170CC6"/>
    <w:rsid w:val="001712C7"/>
    <w:rsid w:val="00171D94"/>
    <w:rsid w:val="00175296"/>
    <w:rsid w:val="00175C04"/>
    <w:rsid w:val="0017712E"/>
    <w:rsid w:val="001779C6"/>
    <w:rsid w:val="0018143C"/>
    <w:rsid w:val="00187868"/>
    <w:rsid w:val="00191FD1"/>
    <w:rsid w:val="00193116"/>
    <w:rsid w:val="00193E73"/>
    <w:rsid w:val="001951B5"/>
    <w:rsid w:val="001A037F"/>
    <w:rsid w:val="001A32EA"/>
    <w:rsid w:val="001A633B"/>
    <w:rsid w:val="001A6B16"/>
    <w:rsid w:val="001A7035"/>
    <w:rsid w:val="001B1753"/>
    <w:rsid w:val="001B6E50"/>
    <w:rsid w:val="001B7B75"/>
    <w:rsid w:val="001C30C4"/>
    <w:rsid w:val="001C4308"/>
    <w:rsid w:val="001C5CB6"/>
    <w:rsid w:val="001C6324"/>
    <w:rsid w:val="001C741E"/>
    <w:rsid w:val="001D222B"/>
    <w:rsid w:val="001D3573"/>
    <w:rsid w:val="001D4E7D"/>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33C8"/>
    <w:rsid w:val="00223CA1"/>
    <w:rsid w:val="00231714"/>
    <w:rsid w:val="0023195D"/>
    <w:rsid w:val="00232FB2"/>
    <w:rsid w:val="00233F77"/>
    <w:rsid w:val="00235D58"/>
    <w:rsid w:val="00236AA6"/>
    <w:rsid w:val="002469F5"/>
    <w:rsid w:val="00250A74"/>
    <w:rsid w:val="00252018"/>
    <w:rsid w:val="00254979"/>
    <w:rsid w:val="002576AF"/>
    <w:rsid w:val="00261933"/>
    <w:rsid w:val="00263ABD"/>
    <w:rsid w:val="002653F8"/>
    <w:rsid w:val="002675FF"/>
    <w:rsid w:val="002715C9"/>
    <w:rsid w:val="002745A9"/>
    <w:rsid w:val="00276542"/>
    <w:rsid w:val="00276A51"/>
    <w:rsid w:val="00277C5A"/>
    <w:rsid w:val="00290AD4"/>
    <w:rsid w:val="00292F7C"/>
    <w:rsid w:val="00294881"/>
    <w:rsid w:val="00295854"/>
    <w:rsid w:val="00295C4F"/>
    <w:rsid w:val="002979C3"/>
    <w:rsid w:val="00297EAC"/>
    <w:rsid w:val="002A0044"/>
    <w:rsid w:val="002A28C0"/>
    <w:rsid w:val="002A3CD1"/>
    <w:rsid w:val="002B2B54"/>
    <w:rsid w:val="002B30AC"/>
    <w:rsid w:val="002B3815"/>
    <w:rsid w:val="002B40C0"/>
    <w:rsid w:val="002B7B8B"/>
    <w:rsid w:val="002C1D5E"/>
    <w:rsid w:val="002C23DF"/>
    <w:rsid w:val="002C319D"/>
    <w:rsid w:val="002C35B2"/>
    <w:rsid w:val="002C428A"/>
    <w:rsid w:val="002C7568"/>
    <w:rsid w:val="002D069B"/>
    <w:rsid w:val="002D4F8E"/>
    <w:rsid w:val="002D5A42"/>
    <w:rsid w:val="002D7251"/>
    <w:rsid w:val="002E05E6"/>
    <w:rsid w:val="002E1852"/>
    <w:rsid w:val="002E1CFC"/>
    <w:rsid w:val="002E3C50"/>
    <w:rsid w:val="002E611B"/>
    <w:rsid w:val="002E794D"/>
    <w:rsid w:val="002F0A53"/>
    <w:rsid w:val="002F0CF6"/>
    <w:rsid w:val="002F2B8F"/>
    <w:rsid w:val="002F587E"/>
    <w:rsid w:val="00305A7C"/>
    <w:rsid w:val="0031445D"/>
    <w:rsid w:val="00316C2A"/>
    <w:rsid w:val="00323038"/>
    <w:rsid w:val="00325AE2"/>
    <w:rsid w:val="00326F12"/>
    <w:rsid w:val="00332B50"/>
    <w:rsid w:val="00335ACD"/>
    <w:rsid w:val="00340D6B"/>
    <w:rsid w:val="00341628"/>
    <w:rsid w:val="0034164B"/>
    <w:rsid w:val="003425C1"/>
    <w:rsid w:val="00342E5F"/>
    <w:rsid w:val="00342F72"/>
    <w:rsid w:val="003438B9"/>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A72"/>
    <w:rsid w:val="00385C9B"/>
    <w:rsid w:val="003863F6"/>
    <w:rsid w:val="003946DC"/>
    <w:rsid w:val="003947EE"/>
    <w:rsid w:val="00394A69"/>
    <w:rsid w:val="00395312"/>
    <w:rsid w:val="003A2951"/>
    <w:rsid w:val="003A2E1A"/>
    <w:rsid w:val="003A5463"/>
    <w:rsid w:val="003A61D1"/>
    <w:rsid w:val="003B01E2"/>
    <w:rsid w:val="003B2491"/>
    <w:rsid w:val="003B3FC9"/>
    <w:rsid w:val="003B4BBC"/>
    <w:rsid w:val="003B59FD"/>
    <w:rsid w:val="003B6D91"/>
    <w:rsid w:val="003B6E3A"/>
    <w:rsid w:val="003B7281"/>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514D"/>
    <w:rsid w:val="00400EB2"/>
    <w:rsid w:val="00403099"/>
    <w:rsid w:val="004120E2"/>
    <w:rsid w:val="004121BB"/>
    <w:rsid w:val="00413C50"/>
    <w:rsid w:val="0041411C"/>
    <w:rsid w:val="004147FD"/>
    <w:rsid w:val="0041516A"/>
    <w:rsid w:val="0041526A"/>
    <w:rsid w:val="00416A58"/>
    <w:rsid w:val="00421AB0"/>
    <w:rsid w:val="004230D6"/>
    <w:rsid w:val="00423BF0"/>
    <w:rsid w:val="004246C1"/>
    <w:rsid w:val="00424C52"/>
    <w:rsid w:val="004251D6"/>
    <w:rsid w:val="00426E59"/>
    <w:rsid w:val="00432DB5"/>
    <w:rsid w:val="00435E7C"/>
    <w:rsid w:val="00435EBE"/>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02B2"/>
    <w:rsid w:val="004621E2"/>
    <w:rsid w:val="00465F51"/>
    <w:rsid w:val="004662B7"/>
    <w:rsid w:val="00471FFE"/>
    <w:rsid w:val="00472160"/>
    <w:rsid w:val="004727CD"/>
    <w:rsid w:val="004732A5"/>
    <w:rsid w:val="00475AB2"/>
    <w:rsid w:val="00476FB4"/>
    <w:rsid w:val="00477167"/>
    <w:rsid w:val="00477B56"/>
    <w:rsid w:val="004808D2"/>
    <w:rsid w:val="004814E1"/>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2210"/>
    <w:rsid w:val="004F2591"/>
    <w:rsid w:val="004F57A6"/>
    <w:rsid w:val="004F5B49"/>
    <w:rsid w:val="004F6842"/>
    <w:rsid w:val="004F793B"/>
    <w:rsid w:val="00500208"/>
    <w:rsid w:val="005026AC"/>
    <w:rsid w:val="00505F42"/>
    <w:rsid w:val="005062A7"/>
    <w:rsid w:val="00506B98"/>
    <w:rsid w:val="0051142A"/>
    <w:rsid w:val="00511C49"/>
    <w:rsid w:val="00512B2B"/>
    <w:rsid w:val="00517F89"/>
    <w:rsid w:val="0052365C"/>
    <w:rsid w:val="00523793"/>
    <w:rsid w:val="00525D8A"/>
    <w:rsid w:val="005261F6"/>
    <w:rsid w:val="00530B76"/>
    <w:rsid w:val="00532CA5"/>
    <w:rsid w:val="00537D28"/>
    <w:rsid w:val="00543DE6"/>
    <w:rsid w:val="00545B4A"/>
    <w:rsid w:val="00546153"/>
    <w:rsid w:val="00550E0A"/>
    <w:rsid w:val="00554C97"/>
    <w:rsid w:val="00555069"/>
    <w:rsid w:val="00555452"/>
    <w:rsid w:val="00560229"/>
    <w:rsid w:val="0056733D"/>
    <w:rsid w:val="005679C3"/>
    <w:rsid w:val="005703C1"/>
    <w:rsid w:val="00570A99"/>
    <w:rsid w:val="00572FC5"/>
    <w:rsid w:val="00574C54"/>
    <w:rsid w:val="005819B3"/>
    <w:rsid w:val="00582AC7"/>
    <w:rsid w:val="00583070"/>
    <w:rsid w:val="00584A88"/>
    <w:rsid w:val="00585786"/>
    <w:rsid w:val="00586420"/>
    <w:rsid w:val="005868B0"/>
    <w:rsid w:val="005917BD"/>
    <w:rsid w:val="00592092"/>
    <w:rsid w:val="00597297"/>
    <w:rsid w:val="005A11B2"/>
    <w:rsid w:val="005A2404"/>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3E8C"/>
    <w:rsid w:val="005E517B"/>
    <w:rsid w:val="005F068E"/>
    <w:rsid w:val="005F17C9"/>
    <w:rsid w:val="005F4312"/>
    <w:rsid w:val="005F6D95"/>
    <w:rsid w:val="006000AA"/>
    <w:rsid w:val="00601669"/>
    <w:rsid w:val="00604F6D"/>
    <w:rsid w:val="00605856"/>
    <w:rsid w:val="00605BF3"/>
    <w:rsid w:val="00613524"/>
    <w:rsid w:val="00617579"/>
    <w:rsid w:val="00620912"/>
    <w:rsid w:val="00622B03"/>
    <w:rsid w:val="00623944"/>
    <w:rsid w:val="00624671"/>
    <w:rsid w:val="0063082F"/>
    <w:rsid w:val="00630CC1"/>
    <w:rsid w:val="006318F0"/>
    <w:rsid w:val="00631C6E"/>
    <w:rsid w:val="006347D9"/>
    <w:rsid w:val="00634E49"/>
    <w:rsid w:val="00636AA4"/>
    <w:rsid w:val="0065006C"/>
    <w:rsid w:val="00653932"/>
    <w:rsid w:val="006604DA"/>
    <w:rsid w:val="0066214E"/>
    <w:rsid w:val="00662B40"/>
    <w:rsid w:val="006666ED"/>
    <w:rsid w:val="00670F10"/>
    <w:rsid w:val="00671304"/>
    <w:rsid w:val="006728BF"/>
    <w:rsid w:val="00676FE7"/>
    <w:rsid w:val="00686B65"/>
    <w:rsid w:val="00691125"/>
    <w:rsid w:val="00693EA4"/>
    <w:rsid w:val="006A1174"/>
    <w:rsid w:val="006A319A"/>
    <w:rsid w:val="006A4E05"/>
    <w:rsid w:val="006B0962"/>
    <w:rsid w:val="006B4A56"/>
    <w:rsid w:val="006C0F9E"/>
    <w:rsid w:val="006C1235"/>
    <w:rsid w:val="006C424C"/>
    <w:rsid w:val="006C7835"/>
    <w:rsid w:val="006D0141"/>
    <w:rsid w:val="006D101B"/>
    <w:rsid w:val="006D2ECB"/>
    <w:rsid w:val="006D4255"/>
    <w:rsid w:val="006D75E0"/>
    <w:rsid w:val="006E04FC"/>
    <w:rsid w:val="006E056D"/>
    <w:rsid w:val="006E1AC8"/>
    <w:rsid w:val="006E1D14"/>
    <w:rsid w:val="006E1E2F"/>
    <w:rsid w:val="006E2343"/>
    <w:rsid w:val="006E31D1"/>
    <w:rsid w:val="006E3C39"/>
    <w:rsid w:val="006E68B8"/>
    <w:rsid w:val="006E7BA7"/>
    <w:rsid w:val="006F4FCD"/>
    <w:rsid w:val="006F55AC"/>
    <w:rsid w:val="006F6894"/>
    <w:rsid w:val="006F7B37"/>
    <w:rsid w:val="00700FB4"/>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62B7"/>
    <w:rsid w:val="007B67DF"/>
    <w:rsid w:val="007C160F"/>
    <w:rsid w:val="007C2A0F"/>
    <w:rsid w:val="007C312C"/>
    <w:rsid w:val="007C3995"/>
    <w:rsid w:val="007C3A50"/>
    <w:rsid w:val="007C7B51"/>
    <w:rsid w:val="007D0CEC"/>
    <w:rsid w:val="007D0D51"/>
    <w:rsid w:val="007D5A8F"/>
    <w:rsid w:val="007D5E7E"/>
    <w:rsid w:val="007D6F0B"/>
    <w:rsid w:val="007E0BB8"/>
    <w:rsid w:val="007E37E3"/>
    <w:rsid w:val="007F0DD0"/>
    <w:rsid w:val="007F3A9B"/>
    <w:rsid w:val="007F4B56"/>
    <w:rsid w:val="007F5BAA"/>
    <w:rsid w:val="00800CB1"/>
    <w:rsid w:val="00801685"/>
    <w:rsid w:val="00801899"/>
    <w:rsid w:val="00801FE6"/>
    <w:rsid w:val="008033B6"/>
    <w:rsid w:val="00805353"/>
    <w:rsid w:val="00805EB2"/>
    <w:rsid w:val="00810663"/>
    <w:rsid w:val="00812B22"/>
    <w:rsid w:val="00814ADE"/>
    <w:rsid w:val="00823190"/>
    <w:rsid w:val="00824027"/>
    <w:rsid w:val="00830ECD"/>
    <w:rsid w:val="00835E44"/>
    <w:rsid w:val="00835F8A"/>
    <w:rsid w:val="0083645E"/>
    <w:rsid w:val="00836BBF"/>
    <w:rsid w:val="00843478"/>
    <w:rsid w:val="00843B1F"/>
    <w:rsid w:val="00846AD4"/>
    <w:rsid w:val="008513BB"/>
    <w:rsid w:val="00852E06"/>
    <w:rsid w:val="00853426"/>
    <w:rsid w:val="00853D24"/>
    <w:rsid w:val="0086207A"/>
    <w:rsid w:val="00867BFE"/>
    <w:rsid w:val="00872682"/>
    <w:rsid w:val="00872C81"/>
    <w:rsid w:val="00873967"/>
    <w:rsid w:val="0087591C"/>
    <w:rsid w:val="0087650F"/>
    <w:rsid w:val="00877FD9"/>
    <w:rsid w:val="0088214E"/>
    <w:rsid w:val="00891A56"/>
    <w:rsid w:val="00892D30"/>
    <w:rsid w:val="00892D41"/>
    <w:rsid w:val="008952A0"/>
    <w:rsid w:val="00897006"/>
    <w:rsid w:val="008A034F"/>
    <w:rsid w:val="008A285F"/>
    <w:rsid w:val="008B6127"/>
    <w:rsid w:val="008B6903"/>
    <w:rsid w:val="008B7D64"/>
    <w:rsid w:val="008C0003"/>
    <w:rsid w:val="008C6008"/>
    <w:rsid w:val="008C6A0A"/>
    <w:rsid w:val="008C7581"/>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259B"/>
    <w:rsid w:val="009130E1"/>
    <w:rsid w:val="009153A8"/>
    <w:rsid w:val="00915607"/>
    <w:rsid w:val="00924CF9"/>
    <w:rsid w:val="00925A7B"/>
    <w:rsid w:val="00926D94"/>
    <w:rsid w:val="00932E2F"/>
    <w:rsid w:val="00940619"/>
    <w:rsid w:val="00941A67"/>
    <w:rsid w:val="00941B96"/>
    <w:rsid w:val="009420B9"/>
    <w:rsid w:val="00942905"/>
    <w:rsid w:val="00943C3C"/>
    <w:rsid w:val="00945A09"/>
    <w:rsid w:val="0094657A"/>
    <w:rsid w:val="00950E5E"/>
    <w:rsid w:val="009518CB"/>
    <w:rsid w:val="00952B43"/>
    <w:rsid w:val="009537CF"/>
    <w:rsid w:val="00955ECD"/>
    <w:rsid w:val="00960102"/>
    <w:rsid w:val="009605EB"/>
    <w:rsid w:val="009611F6"/>
    <w:rsid w:val="0096270F"/>
    <w:rsid w:val="009658DD"/>
    <w:rsid w:val="009676F6"/>
    <w:rsid w:val="00973DDA"/>
    <w:rsid w:val="00974F13"/>
    <w:rsid w:val="0098068A"/>
    <w:rsid w:val="00983980"/>
    <w:rsid w:val="00983A5E"/>
    <w:rsid w:val="00985078"/>
    <w:rsid w:val="00993146"/>
    <w:rsid w:val="00995006"/>
    <w:rsid w:val="00996453"/>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0FDF"/>
    <w:rsid w:val="009F3480"/>
    <w:rsid w:val="009F3F11"/>
    <w:rsid w:val="009F3F90"/>
    <w:rsid w:val="009F4B78"/>
    <w:rsid w:val="009F6209"/>
    <w:rsid w:val="00A00837"/>
    <w:rsid w:val="00A00CD2"/>
    <w:rsid w:val="00A02B41"/>
    <w:rsid w:val="00A03C66"/>
    <w:rsid w:val="00A03F44"/>
    <w:rsid w:val="00A04598"/>
    <w:rsid w:val="00A079D3"/>
    <w:rsid w:val="00A16579"/>
    <w:rsid w:val="00A206B7"/>
    <w:rsid w:val="00A24765"/>
    <w:rsid w:val="00A3072D"/>
    <w:rsid w:val="00A30A36"/>
    <w:rsid w:val="00A30C54"/>
    <w:rsid w:val="00A310AD"/>
    <w:rsid w:val="00A3312F"/>
    <w:rsid w:val="00A371A2"/>
    <w:rsid w:val="00A4128C"/>
    <w:rsid w:val="00A424D0"/>
    <w:rsid w:val="00A43BE5"/>
    <w:rsid w:val="00A44144"/>
    <w:rsid w:val="00A469D6"/>
    <w:rsid w:val="00A52988"/>
    <w:rsid w:val="00A531D5"/>
    <w:rsid w:val="00A565E8"/>
    <w:rsid w:val="00A64479"/>
    <w:rsid w:val="00A6765E"/>
    <w:rsid w:val="00A713A1"/>
    <w:rsid w:val="00A75C2A"/>
    <w:rsid w:val="00A81AB3"/>
    <w:rsid w:val="00A81B89"/>
    <w:rsid w:val="00A85AC2"/>
    <w:rsid w:val="00A8628A"/>
    <w:rsid w:val="00A86752"/>
    <w:rsid w:val="00A95215"/>
    <w:rsid w:val="00A97FB8"/>
    <w:rsid w:val="00AA30D7"/>
    <w:rsid w:val="00AA329E"/>
    <w:rsid w:val="00AA5DBA"/>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1273"/>
    <w:rsid w:val="00AE425B"/>
    <w:rsid w:val="00AE729F"/>
    <w:rsid w:val="00AF0ABB"/>
    <w:rsid w:val="00AF2359"/>
    <w:rsid w:val="00AF475B"/>
    <w:rsid w:val="00AF69D3"/>
    <w:rsid w:val="00AF6C5F"/>
    <w:rsid w:val="00B026EE"/>
    <w:rsid w:val="00B038E6"/>
    <w:rsid w:val="00B0531C"/>
    <w:rsid w:val="00B06023"/>
    <w:rsid w:val="00B10B07"/>
    <w:rsid w:val="00B12AA6"/>
    <w:rsid w:val="00B13D73"/>
    <w:rsid w:val="00B16608"/>
    <w:rsid w:val="00B178D4"/>
    <w:rsid w:val="00B207D5"/>
    <w:rsid w:val="00B216FD"/>
    <w:rsid w:val="00B273CF"/>
    <w:rsid w:val="00B27BBC"/>
    <w:rsid w:val="00B31F60"/>
    <w:rsid w:val="00B37B48"/>
    <w:rsid w:val="00B4317E"/>
    <w:rsid w:val="00B47E31"/>
    <w:rsid w:val="00B50758"/>
    <w:rsid w:val="00B537D3"/>
    <w:rsid w:val="00B555A2"/>
    <w:rsid w:val="00B567CF"/>
    <w:rsid w:val="00B60315"/>
    <w:rsid w:val="00B60C37"/>
    <w:rsid w:val="00B63C68"/>
    <w:rsid w:val="00B63DF3"/>
    <w:rsid w:val="00B65744"/>
    <w:rsid w:val="00B66D56"/>
    <w:rsid w:val="00B721B5"/>
    <w:rsid w:val="00B75B59"/>
    <w:rsid w:val="00B77E7D"/>
    <w:rsid w:val="00B804B8"/>
    <w:rsid w:val="00B80A8D"/>
    <w:rsid w:val="00B812A8"/>
    <w:rsid w:val="00B813E3"/>
    <w:rsid w:val="00B85732"/>
    <w:rsid w:val="00B872AC"/>
    <w:rsid w:val="00B92E22"/>
    <w:rsid w:val="00B9362C"/>
    <w:rsid w:val="00B93D75"/>
    <w:rsid w:val="00B9428D"/>
    <w:rsid w:val="00B977E4"/>
    <w:rsid w:val="00B97D35"/>
    <w:rsid w:val="00BA00AB"/>
    <w:rsid w:val="00BA024D"/>
    <w:rsid w:val="00BA219F"/>
    <w:rsid w:val="00BA2F48"/>
    <w:rsid w:val="00BA4A9B"/>
    <w:rsid w:val="00BA5B86"/>
    <w:rsid w:val="00BB021B"/>
    <w:rsid w:val="00BB0737"/>
    <w:rsid w:val="00BB51BF"/>
    <w:rsid w:val="00BB5E75"/>
    <w:rsid w:val="00BC3E50"/>
    <w:rsid w:val="00BC77B0"/>
    <w:rsid w:val="00BD1BC5"/>
    <w:rsid w:val="00BD5C98"/>
    <w:rsid w:val="00BD6F83"/>
    <w:rsid w:val="00BD6F8D"/>
    <w:rsid w:val="00BE0B4D"/>
    <w:rsid w:val="00BE29AA"/>
    <w:rsid w:val="00BE7690"/>
    <w:rsid w:val="00BF1B34"/>
    <w:rsid w:val="00BF2A60"/>
    <w:rsid w:val="00BF3693"/>
    <w:rsid w:val="00BF4292"/>
    <w:rsid w:val="00BF58E1"/>
    <w:rsid w:val="00BF58EB"/>
    <w:rsid w:val="00BF777E"/>
    <w:rsid w:val="00BF7A2F"/>
    <w:rsid w:val="00C00E85"/>
    <w:rsid w:val="00C0380B"/>
    <w:rsid w:val="00C045BE"/>
    <w:rsid w:val="00C05B86"/>
    <w:rsid w:val="00C07761"/>
    <w:rsid w:val="00C10A5F"/>
    <w:rsid w:val="00C20F8A"/>
    <w:rsid w:val="00C21657"/>
    <w:rsid w:val="00C300FE"/>
    <w:rsid w:val="00C304FA"/>
    <w:rsid w:val="00C305A6"/>
    <w:rsid w:val="00C31AA8"/>
    <w:rsid w:val="00C335DF"/>
    <w:rsid w:val="00C34226"/>
    <w:rsid w:val="00C35778"/>
    <w:rsid w:val="00C3766A"/>
    <w:rsid w:val="00C37F99"/>
    <w:rsid w:val="00C406F0"/>
    <w:rsid w:val="00C41DC0"/>
    <w:rsid w:val="00C46CA5"/>
    <w:rsid w:val="00C47787"/>
    <w:rsid w:val="00C47B0B"/>
    <w:rsid w:val="00C47E93"/>
    <w:rsid w:val="00C559EB"/>
    <w:rsid w:val="00C57A0D"/>
    <w:rsid w:val="00C57F14"/>
    <w:rsid w:val="00C63F88"/>
    <w:rsid w:val="00C666A1"/>
    <w:rsid w:val="00C6673B"/>
    <w:rsid w:val="00C719A5"/>
    <w:rsid w:val="00C71B62"/>
    <w:rsid w:val="00C71BFC"/>
    <w:rsid w:val="00C72044"/>
    <w:rsid w:val="00C73EDA"/>
    <w:rsid w:val="00C75355"/>
    <w:rsid w:val="00C768CF"/>
    <w:rsid w:val="00C81B28"/>
    <w:rsid w:val="00C83719"/>
    <w:rsid w:val="00C840EE"/>
    <w:rsid w:val="00C84C5D"/>
    <w:rsid w:val="00C84F5A"/>
    <w:rsid w:val="00C87EAE"/>
    <w:rsid w:val="00C90426"/>
    <w:rsid w:val="00C94D98"/>
    <w:rsid w:val="00C96537"/>
    <w:rsid w:val="00C9758D"/>
    <w:rsid w:val="00CA0098"/>
    <w:rsid w:val="00CA1E2E"/>
    <w:rsid w:val="00CA296E"/>
    <w:rsid w:val="00CA3FBA"/>
    <w:rsid w:val="00CB1257"/>
    <w:rsid w:val="00CB1422"/>
    <w:rsid w:val="00CB7014"/>
    <w:rsid w:val="00CC16F3"/>
    <w:rsid w:val="00CC1FAB"/>
    <w:rsid w:val="00CC2F26"/>
    <w:rsid w:val="00CD10A7"/>
    <w:rsid w:val="00CD5182"/>
    <w:rsid w:val="00CD596A"/>
    <w:rsid w:val="00CE5AE6"/>
    <w:rsid w:val="00CE7338"/>
    <w:rsid w:val="00CE7661"/>
    <w:rsid w:val="00CF0853"/>
    <w:rsid w:val="00CF2A1C"/>
    <w:rsid w:val="00CF363B"/>
    <w:rsid w:val="00CF3981"/>
    <w:rsid w:val="00CF6AA8"/>
    <w:rsid w:val="00D032D7"/>
    <w:rsid w:val="00D0384A"/>
    <w:rsid w:val="00D04957"/>
    <w:rsid w:val="00D04E8E"/>
    <w:rsid w:val="00D06730"/>
    <w:rsid w:val="00D07431"/>
    <w:rsid w:val="00D10063"/>
    <w:rsid w:val="00D12201"/>
    <w:rsid w:val="00D13529"/>
    <w:rsid w:val="00D14071"/>
    <w:rsid w:val="00D142A6"/>
    <w:rsid w:val="00D1480B"/>
    <w:rsid w:val="00D15BE4"/>
    <w:rsid w:val="00D21B50"/>
    <w:rsid w:val="00D22A4A"/>
    <w:rsid w:val="00D24275"/>
    <w:rsid w:val="00D31628"/>
    <w:rsid w:val="00D360C3"/>
    <w:rsid w:val="00D3615F"/>
    <w:rsid w:val="00D4167F"/>
    <w:rsid w:val="00D44327"/>
    <w:rsid w:val="00D46487"/>
    <w:rsid w:val="00D47F0B"/>
    <w:rsid w:val="00D5203B"/>
    <w:rsid w:val="00D60F4E"/>
    <w:rsid w:val="00D61703"/>
    <w:rsid w:val="00D624B4"/>
    <w:rsid w:val="00D63C6E"/>
    <w:rsid w:val="00D66755"/>
    <w:rsid w:val="00D70C73"/>
    <w:rsid w:val="00D75372"/>
    <w:rsid w:val="00D75721"/>
    <w:rsid w:val="00D8313D"/>
    <w:rsid w:val="00D90151"/>
    <w:rsid w:val="00D927C3"/>
    <w:rsid w:val="00D92879"/>
    <w:rsid w:val="00D945F8"/>
    <w:rsid w:val="00D97EBE"/>
    <w:rsid w:val="00DA1A50"/>
    <w:rsid w:val="00DA5ADE"/>
    <w:rsid w:val="00DB1611"/>
    <w:rsid w:val="00DB1D99"/>
    <w:rsid w:val="00DB5882"/>
    <w:rsid w:val="00DB71A2"/>
    <w:rsid w:val="00DC0679"/>
    <w:rsid w:val="00DC0A49"/>
    <w:rsid w:val="00DC5405"/>
    <w:rsid w:val="00DD0436"/>
    <w:rsid w:val="00DD2FD9"/>
    <w:rsid w:val="00DD3C79"/>
    <w:rsid w:val="00DE35D9"/>
    <w:rsid w:val="00DE5EC6"/>
    <w:rsid w:val="00DF41AF"/>
    <w:rsid w:val="00DF63F6"/>
    <w:rsid w:val="00E01084"/>
    <w:rsid w:val="00E01179"/>
    <w:rsid w:val="00E05887"/>
    <w:rsid w:val="00E05CA1"/>
    <w:rsid w:val="00E071D8"/>
    <w:rsid w:val="00E07D15"/>
    <w:rsid w:val="00E13BC8"/>
    <w:rsid w:val="00E14068"/>
    <w:rsid w:val="00E1703A"/>
    <w:rsid w:val="00E174D4"/>
    <w:rsid w:val="00E17E9B"/>
    <w:rsid w:val="00E228E7"/>
    <w:rsid w:val="00E25894"/>
    <w:rsid w:val="00E25ECE"/>
    <w:rsid w:val="00E25F8E"/>
    <w:rsid w:val="00E279F2"/>
    <w:rsid w:val="00E27A38"/>
    <w:rsid w:val="00E30172"/>
    <w:rsid w:val="00E335DC"/>
    <w:rsid w:val="00E351F0"/>
    <w:rsid w:val="00E35BDE"/>
    <w:rsid w:val="00E35D7A"/>
    <w:rsid w:val="00E3607F"/>
    <w:rsid w:val="00E3799E"/>
    <w:rsid w:val="00E4036A"/>
    <w:rsid w:val="00E42975"/>
    <w:rsid w:val="00E44628"/>
    <w:rsid w:val="00E519CF"/>
    <w:rsid w:val="00E536C3"/>
    <w:rsid w:val="00E56307"/>
    <w:rsid w:val="00E636EC"/>
    <w:rsid w:val="00E67FAC"/>
    <w:rsid w:val="00E729EA"/>
    <w:rsid w:val="00E73295"/>
    <w:rsid w:val="00E73FA3"/>
    <w:rsid w:val="00E77AD6"/>
    <w:rsid w:val="00E77E0B"/>
    <w:rsid w:val="00E81C93"/>
    <w:rsid w:val="00E86FD8"/>
    <w:rsid w:val="00E9082C"/>
    <w:rsid w:val="00E92A3D"/>
    <w:rsid w:val="00E92E61"/>
    <w:rsid w:val="00E931E0"/>
    <w:rsid w:val="00E9363C"/>
    <w:rsid w:val="00E951FE"/>
    <w:rsid w:val="00EA08C9"/>
    <w:rsid w:val="00EA3A13"/>
    <w:rsid w:val="00EA6F10"/>
    <w:rsid w:val="00EB45BA"/>
    <w:rsid w:val="00EB71A4"/>
    <w:rsid w:val="00EB7677"/>
    <w:rsid w:val="00EC01C3"/>
    <w:rsid w:val="00EC32FE"/>
    <w:rsid w:val="00EC490A"/>
    <w:rsid w:val="00EC4A5B"/>
    <w:rsid w:val="00ED1694"/>
    <w:rsid w:val="00ED1ACF"/>
    <w:rsid w:val="00ED216A"/>
    <w:rsid w:val="00ED5F5A"/>
    <w:rsid w:val="00ED6259"/>
    <w:rsid w:val="00ED7085"/>
    <w:rsid w:val="00EE1C60"/>
    <w:rsid w:val="00EE4B1C"/>
    <w:rsid w:val="00EE7906"/>
    <w:rsid w:val="00EE7E6B"/>
    <w:rsid w:val="00EF00D3"/>
    <w:rsid w:val="00EF01DB"/>
    <w:rsid w:val="00EF5D34"/>
    <w:rsid w:val="00F04181"/>
    <w:rsid w:val="00F047FF"/>
    <w:rsid w:val="00F06B9E"/>
    <w:rsid w:val="00F07629"/>
    <w:rsid w:val="00F12AEC"/>
    <w:rsid w:val="00F17941"/>
    <w:rsid w:val="00F227AD"/>
    <w:rsid w:val="00F230EA"/>
    <w:rsid w:val="00F23D19"/>
    <w:rsid w:val="00F25EC1"/>
    <w:rsid w:val="00F26367"/>
    <w:rsid w:val="00F32883"/>
    <w:rsid w:val="00F33A31"/>
    <w:rsid w:val="00F36A7C"/>
    <w:rsid w:val="00F4079C"/>
    <w:rsid w:val="00F4313A"/>
    <w:rsid w:val="00F43F51"/>
    <w:rsid w:val="00F45387"/>
    <w:rsid w:val="00F45DF3"/>
    <w:rsid w:val="00F4670A"/>
    <w:rsid w:val="00F470E5"/>
    <w:rsid w:val="00F476FA"/>
    <w:rsid w:val="00F52902"/>
    <w:rsid w:val="00F55AD6"/>
    <w:rsid w:val="00F5672B"/>
    <w:rsid w:val="00F63BB5"/>
    <w:rsid w:val="00F63E03"/>
    <w:rsid w:val="00F6726E"/>
    <w:rsid w:val="00F6796D"/>
    <w:rsid w:val="00F67FEA"/>
    <w:rsid w:val="00F70F40"/>
    <w:rsid w:val="00F73413"/>
    <w:rsid w:val="00F73599"/>
    <w:rsid w:val="00F73AC8"/>
    <w:rsid w:val="00F7583B"/>
    <w:rsid w:val="00F75AFA"/>
    <w:rsid w:val="00F7768E"/>
    <w:rsid w:val="00F806A2"/>
    <w:rsid w:val="00F82DC3"/>
    <w:rsid w:val="00F85474"/>
    <w:rsid w:val="00F86031"/>
    <w:rsid w:val="00F90005"/>
    <w:rsid w:val="00F935C1"/>
    <w:rsid w:val="00F94F8B"/>
    <w:rsid w:val="00F97161"/>
    <w:rsid w:val="00FA291B"/>
    <w:rsid w:val="00FA2C0F"/>
    <w:rsid w:val="00FA4CC7"/>
    <w:rsid w:val="00FB05E8"/>
    <w:rsid w:val="00FB1F76"/>
    <w:rsid w:val="00FB3101"/>
    <w:rsid w:val="00FB6FA4"/>
    <w:rsid w:val="00FB75A5"/>
    <w:rsid w:val="00FC1C8F"/>
    <w:rsid w:val="00FC3EC2"/>
    <w:rsid w:val="00FC3F74"/>
    <w:rsid w:val="00FC4336"/>
    <w:rsid w:val="00FC515D"/>
    <w:rsid w:val="00FC5BE1"/>
    <w:rsid w:val="00FD0EF4"/>
    <w:rsid w:val="00FD1AA0"/>
    <w:rsid w:val="00FD3755"/>
    <w:rsid w:val="00FD57E4"/>
    <w:rsid w:val="00FE745D"/>
    <w:rsid w:val="00FF09AC"/>
    <w:rsid w:val="00FF146F"/>
    <w:rsid w:val="00FF50B1"/>
    <w:rsid w:val="025078D7"/>
    <w:rsid w:val="02734549"/>
    <w:rsid w:val="125664A3"/>
    <w:rsid w:val="17D06220"/>
    <w:rsid w:val="196A2155"/>
    <w:rsid w:val="237331D3"/>
    <w:rsid w:val="251D0C04"/>
    <w:rsid w:val="2E674331"/>
    <w:rsid w:val="30711F31"/>
    <w:rsid w:val="3AEA49F1"/>
    <w:rsid w:val="3C053A08"/>
    <w:rsid w:val="46397A50"/>
    <w:rsid w:val="4F736D24"/>
    <w:rsid w:val="615F51D8"/>
    <w:rsid w:val="688352D6"/>
    <w:rsid w:val="6F87162A"/>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A2BF"/>
  <w15:docId w15:val="{1FD37200-DE31-4FE4-95B5-24E5CCE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qFormat/>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eltorg.ru" TargetMode="External"/><Relationship Id="rId12" Type="http://schemas.openxmlformats.org/officeDocument/2006/relationships/hyperlink" Target="http://www.roseltorg.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ref=AF5938A133D13F85403EC95213D0B864BE84695F8E537135B52178001E7599EEE38353D793nB48F" TargetMode="External"/><Relationship Id="rId10" Type="http://schemas.openxmlformats.org/officeDocument/2006/relationships/hyperlink" Target="http://www.sterlitamakadm.ru" TargetMode="External"/><Relationship Id="rId4" Type="http://schemas.openxmlformats.org/officeDocument/2006/relationships/webSettings" Target="webSettings.xml"/><Relationship Id="rId9" Type="http://schemas.openxmlformats.org/officeDocument/2006/relationships/hyperlink" Target="consultantplus://offline/ref=54D4171825BE2B50280596D45BB069FBBBB3CC56B255764E9621E85B626596D9912E895968oAd7L" TargetMode="External"/><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12467</Words>
  <Characters>71067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180</cp:revision>
  <cp:lastPrinted>2025-05-20T10:08:00Z</cp:lastPrinted>
  <dcterms:created xsi:type="dcterms:W3CDTF">2024-01-22T17:32:00Z</dcterms:created>
  <dcterms:modified xsi:type="dcterms:W3CDTF">2025-05-20T10:32:00Z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5036BCB9F0234874AF356F5F0A7A3BB5_12</vt:lpwstr>
  </property>
</Properties>
</file>