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1"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103"/>
        <w:gridCol w:w="1538"/>
        <w:gridCol w:w="4098"/>
        <w:gridCol w:w="12"/>
      </w:tblGrid>
      <w:tr w:rsidR="009457DE" w:rsidRPr="00281EAE" w14:paraId="7172B25E" w14:textId="77777777" w:rsidTr="00C32072">
        <w:trPr>
          <w:cantSplit/>
          <w:trHeight w:val="783"/>
        </w:trPr>
        <w:tc>
          <w:tcPr>
            <w:tcW w:w="4103" w:type="dxa"/>
            <w:tcBorders>
              <w:top w:val="nil"/>
              <w:left w:val="nil"/>
              <w:bottom w:val="thinThickSmallGap" w:sz="24" w:space="0" w:color="auto"/>
              <w:right w:val="nil"/>
            </w:tcBorders>
            <w:vAlign w:val="center"/>
          </w:tcPr>
          <w:p w14:paraId="651C63B6" w14:textId="77777777" w:rsidR="009457DE" w:rsidRPr="009457DE" w:rsidRDefault="009457DE" w:rsidP="009457DE">
            <w:pPr>
              <w:pStyle w:val="1"/>
              <w:jc w:val="center"/>
              <w:rPr>
                <w:rFonts w:ascii="TNRCyrBash" w:hAnsi="TNRCyrBash"/>
                <w:sz w:val="24"/>
                <w:szCs w:val="24"/>
              </w:rPr>
            </w:pPr>
            <w:r w:rsidRPr="009457DE">
              <w:rPr>
                <w:rFonts w:ascii="TNRCyrBash" w:hAnsi="TNRCyrBash"/>
                <w:sz w:val="24"/>
                <w:szCs w:val="24"/>
              </w:rPr>
              <w:t>Баш</w:t>
            </w:r>
            <w:r w:rsidRPr="009457DE">
              <w:rPr>
                <w:rFonts w:ascii="TNRCyrBash" w:hAnsi="TNRCyrBash"/>
                <w:sz w:val="24"/>
                <w:szCs w:val="24"/>
                <w:lang w:val="en-US"/>
              </w:rPr>
              <w:t>k</w:t>
            </w:r>
            <w:proofErr w:type="spellStart"/>
            <w:proofErr w:type="gramStart"/>
            <w:r w:rsidRPr="009457DE">
              <w:rPr>
                <w:rFonts w:ascii="TNRCyrBash" w:hAnsi="TNRCyrBash"/>
                <w:sz w:val="24"/>
                <w:szCs w:val="24"/>
              </w:rPr>
              <w:t>ортостан</w:t>
            </w:r>
            <w:proofErr w:type="spellEnd"/>
            <w:r w:rsidRPr="009457DE">
              <w:rPr>
                <w:rFonts w:ascii="TNRCyrBash" w:hAnsi="TNRCyrBash"/>
                <w:sz w:val="24"/>
                <w:szCs w:val="24"/>
              </w:rPr>
              <w:t xml:space="preserve">  Республика</w:t>
            </w:r>
            <w:proofErr w:type="gramEnd"/>
            <w:r w:rsidRPr="009457DE">
              <w:rPr>
                <w:rFonts w:ascii="TNRCyrBash" w:hAnsi="TNRCyrBash"/>
                <w:sz w:val="24"/>
                <w:szCs w:val="24"/>
                <w:lang w:val="en-US"/>
              </w:rPr>
              <w:t>h</w:t>
            </w:r>
            <w:r w:rsidRPr="009457DE">
              <w:rPr>
                <w:rFonts w:ascii="TNRCyrBash" w:hAnsi="TNRCyrBash"/>
                <w:sz w:val="24"/>
                <w:szCs w:val="24"/>
              </w:rPr>
              <w:t>ы</w:t>
            </w:r>
          </w:p>
          <w:p w14:paraId="0D2A353B" w14:textId="77777777" w:rsidR="009457DE" w:rsidRPr="009457DE" w:rsidRDefault="009457DE" w:rsidP="009457DE">
            <w:pPr>
              <w:pStyle w:val="1"/>
              <w:jc w:val="center"/>
              <w:rPr>
                <w:rFonts w:ascii="TNRCyrBash" w:hAnsi="TNRCyrBash"/>
                <w:sz w:val="24"/>
                <w:szCs w:val="24"/>
              </w:rPr>
            </w:pPr>
            <w:proofErr w:type="spellStart"/>
            <w:r w:rsidRPr="009457DE">
              <w:rPr>
                <w:rFonts w:ascii="TNRCyrBash" w:hAnsi="TNRCyrBash"/>
                <w:sz w:val="24"/>
                <w:szCs w:val="24"/>
              </w:rPr>
              <w:t>Ст</w:t>
            </w:r>
            <w:proofErr w:type="spellEnd"/>
            <w:r w:rsidRPr="009457DE">
              <w:rPr>
                <w:rFonts w:ascii="TNRCyrBash" w:hAnsi="TNRCyrBash"/>
                <w:sz w:val="24"/>
                <w:szCs w:val="24"/>
                <w:lang w:val="en-US"/>
              </w:rPr>
              <w:t>e</w:t>
            </w:r>
            <w:proofErr w:type="spellStart"/>
            <w:r w:rsidRPr="009457DE">
              <w:rPr>
                <w:rFonts w:ascii="TNRCyrBash" w:hAnsi="TNRCyrBash"/>
                <w:sz w:val="24"/>
                <w:szCs w:val="24"/>
              </w:rPr>
              <w:t>рлетама</w:t>
            </w:r>
            <w:proofErr w:type="spellEnd"/>
            <w:r w:rsidRPr="009457DE">
              <w:rPr>
                <w:rFonts w:ascii="TNRCyrBash" w:hAnsi="TNRCyrBash"/>
                <w:sz w:val="24"/>
                <w:szCs w:val="24"/>
                <w:lang w:val="en-US"/>
              </w:rPr>
              <w:t>k</w:t>
            </w:r>
            <w:r w:rsidRPr="009457DE">
              <w:rPr>
                <w:rFonts w:ascii="TNRCyrBash" w:hAnsi="TNRCyrBash"/>
                <w:sz w:val="24"/>
                <w:szCs w:val="24"/>
              </w:rPr>
              <w:t xml:space="preserve"> </w:t>
            </w:r>
            <w:proofErr w:type="spellStart"/>
            <w:r w:rsidRPr="009457DE">
              <w:rPr>
                <w:rFonts w:ascii="TNRCyrBash" w:hAnsi="TNRCyrBash"/>
                <w:sz w:val="24"/>
                <w:szCs w:val="24"/>
                <w:lang w:val="en-US"/>
              </w:rPr>
              <w:t>k</w:t>
            </w:r>
            <w:proofErr w:type="spellEnd"/>
            <w:r w:rsidRPr="009457DE">
              <w:rPr>
                <w:rFonts w:ascii="TNRCyrBash" w:hAnsi="TNRCyrBash"/>
                <w:sz w:val="24"/>
                <w:szCs w:val="24"/>
              </w:rPr>
              <w:t>ала</w:t>
            </w:r>
            <w:r w:rsidRPr="009457DE">
              <w:rPr>
                <w:rFonts w:ascii="TNRCyrBash" w:hAnsi="TNRCyrBash"/>
                <w:sz w:val="24"/>
                <w:szCs w:val="24"/>
                <w:lang w:val="en-US"/>
              </w:rPr>
              <w:t>h</w:t>
            </w:r>
            <w:r w:rsidRPr="009457DE">
              <w:rPr>
                <w:rFonts w:ascii="TNRCyrBash" w:hAnsi="TNRCyrBash"/>
                <w:sz w:val="24"/>
                <w:szCs w:val="24"/>
              </w:rPr>
              <w:t>ы</w:t>
            </w:r>
          </w:p>
          <w:p w14:paraId="2748D26E" w14:textId="77777777" w:rsidR="009457DE" w:rsidRPr="009457DE" w:rsidRDefault="009457DE" w:rsidP="009457DE">
            <w:pPr>
              <w:ind w:right="21"/>
              <w:jc w:val="center"/>
              <w:rPr>
                <w:b/>
                <w:sz w:val="24"/>
                <w:szCs w:val="24"/>
              </w:rPr>
            </w:pPr>
            <w:r w:rsidRPr="009457DE">
              <w:rPr>
                <w:rFonts w:ascii="TNRCyrBash" w:hAnsi="TNRCyrBash"/>
                <w:b/>
                <w:sz w:val="24"/>
                <w:szCs w:val="24"/>
                <w:lang w:val="en-US"/>
              </w:rPr>
              <w:t>k</w:t>
            </w:r>
            <w:r w:rsidRPr="009457DE">
              <w:rPr>
                <w:rFonts w:ascii="TNRCyrBash" w:hAnsi="TNRCyrBash"/>
                <w:b/>
                <w:sz w:val="24"/>
                <w:szCs w:val="24"/>
              </w:rPr>
              <w:t xml:space="preserve">ала </w:t>
            </w:r>
            <w:proofErr w:type="spellStart"/>
            <w:r w:rsidRPr="009457DE">
              <w:rPr>
                <w:rFonts w:ascii="TNRCyrBash" w:hAnsi="TNRCyrBash"/>
                <w:b/>
                <w:sz w:val="24"/>
                <w:szCs w:val="24"/>
              </w:rPr>
              <w:t>округы</w:t>
            </w:r>
            <w:proofErr w:type="spellEnd"/>
            <w:r w:rsidRPr="009457DE">
              <w:rPr>
                <w:rFonts w:ascii="TNRCyrBash" w:hAnsi="TNRCyrBash"/>
                <w:b/>
                <w:sz w:val="24"/>
                <w:szCs w:val="24"/>
              </w:rPr>
              <w:t xml:space="preserve">                                      </w:t>
            </w:r>
            <w:proofErr w:type="spellStart"/>
            <w:r w:rsidRPr="009457DE">
              <w:rPr>
                <w:rFonts w:ascii="TNRCyrBash" w:hAnsi="TNRCyrBash"/>
                <w:b/>
                <w:sz w:val="24"/>
                <w:szCs w:val="24"/>
              </w:rPr>
              <w:t>Хакими</w:t>
            </w:r>
            <w:r w:rsidRPr="009457DE">
              <w:rPr>
                <w:b/>
                <w:sz w:val="24"/>
                <w:szCs w:val="24"/>
              </w:rPr>
              <w:t>ә</w:t>
            </w:r>
            <w:r w:rsidRPr="009457DE">
              <w:rPr>
                <w:rFonts w:ascii="TNRCyrBash" w:hAnsi="TNRCyrBash"/>
                <w:b/>
                <w:sz w:val="24"/>
                <w:szCs w:val="24"/>
              </w:rPr>
              <w:t>те</w:t>
            </w:r>
            <w:proofErr w:type="spellEnd"/>
          </w:p>
          <w:p w14:paraId="2FBD9011" w14:textId="77777777" w:rsidR="009457DE" w:rsidRPr="00281EAE" w:rsidRDefault="009457DE" w:rsidP="00C32072">
            <w:pPr>
              <w:jc w:val="center"/>
              <w:rPr>
                <w:sz w:val="28"/>
                <w:szCs w:val="28"/>
              </w:rPr>
            </w:pPr>
          </w:p>
        </w:tc>
        <w:tc>
          <w:tcPr>
            <w:tcW w:w="1538" w:type="dxa"/>
            <w:tcBorders>
              <w:top w:val="nil"/>
              <w:left w:val="nil"/>
              <w:bottom w:val="thinThickSmallGap" w:sz="24" w:space="0" w:color="auto"/>
              <w:right w:val="nil"/>
            </w:tcBorders>
            <w:vAlign w:val="center"/>
          </w:tcPr>
          <w:p w14:paraId="164CA84E" w14:textId="77777777" w:rsidR="009457DE" w:rsidRPr="00281EAE" w:rsidRDefault="009457DE" w:rsidP="00C32072">
            <w:pPr>
              <w:tabs>
                <w:tab w:val="left" w:pos="4860"/>
              </w:tabs>
              <w:jc w:val="center"/>
              <w:rPr>
                <w:sz w:val="28"/>
                <w:szCs w:val="28"/>
              </w:rPr>
            </w:pPr>
            <w:r w:rsidRPr="00281EAE">
              <w:rPr>
                <w:sz w:val="28"/>
                <w:szCs w:val="28"/>
              </w:rPr>
              <w:object w:dxaOrig="953" w:dyaOrig="953" w14:anchorId="2868B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62.9pt" o:ole="">
                  <v:imagedata r:id="rId8" o:title=""/>
                </v:shape>
                <o:OLEObject Type="Embed" ProgID="Photoshop.Image.9" ShapeID="_x0000_i1025" DrawAspect="Content" ObjectID="_1764578823" r:id="rId9"/>
              </w:object>
            </w:r>
          </w:p>
        </w:tc>
        <w:tc>
          <w:tcPr>
            <w:tcW w:w="4110" w:type="dxa"/>
            <w:gridSpan w:val="2"/>
            <w:tcBorders>
              <w:top w:val="nil"/>
              <w:left w:val="nil"/>
              <w:bottom w:val="thinThickSmallGap" w:sz="24" w:space="0" w:color="auto"/>
              <w:right w:val="nil"/>
            </w:tcBorders>
            <w:vAlign w:val="center"/>
          </w:tcPr>
          <w:p w14:paraId="15E180CB" w14:textId="77777777" w:rsidR="009457DE" w:rsidRPr="00206BAA" w:rsidRDefault="009457DE" w:rsidP="009457DE">
            <w:pPr>
              <w:pStyle w:val="1"/>
              <w:jc w:val="center"/>
              <w:rPr>
                <w:rFonts w:ascii="TNRCyrBash" w:hAnsi="TNRCyrBash"/>
              </w:rPr>
            </w:pPr>
            <w:r w:rsidRPr="00206BAA">
              <w:rPr>
                <w:rFonts w:ascii="TNRCyrBash" w:hAnsi="TNRCyrBash"/>
              </w:rPr>
              <w:t>Администрация</w:t>
            </w:r>
          </w:p>
          <w:p w14:paraId="0716B807" w14:textId="77777777" w:rsidR="009457DE" w:rsidRPr="00206BAA" w:rsidRDefault="009457DE" w:rsidP="009457DE">
            <w:pPr>
              <w:jc w:val="center"/>
              <w:rPr>
                <w:rFonts w:ascii="TNRCyrBash" w:hAnsi="TNRCyrBash"/>
                <w:b/>
              </w:rPr>
            </w:pPr>
            <w:r w:rsidRPr="00206BAA">
              <w:rPr>
                <w:rFonts w:ascii="TNRCyrBash" w:hAnsi="TNRCyrBash"/>
                <w:b/>
              </w:rPr>
              <w:t>городского округа</w:t>
            </w:r>
          </w:p>
          <w:p w14:paraId="0D9E9493" w14:textId="77777777" w:rsidR="009457DE" w:rsidRPr="00206BAA" w:rsidRDefault="009457DE" w:rsidP="009457DE">
            <w:pPr>
              <w:jc w:val="center"/>
              <w:rPr>
                <w:rFonts w:ascii="TNRCyrBash" w:hAnsi="TNRCyrBash"/>
                <w:b/>
              </w:rPr>
            </w:pPr>
            <w:r w:rsidRPr="00206BAA">
              <w:rPr>
                <w:rFonts w:ascii="TNRCyrBash" w:hAnsi="TNRCyrBash"/>
                <w:b/>
              </w:rPr>
              <w:t>город Стерлитамак</w:t>
            </w:r>
          </w:p>
          <w:p w14:paraId="17B68F71" w14:textId="77777777" w:rsidR="009457DE" w:rsidRPr="00281EAE" w:rsidRDefault="009457DE" w:rsidP="009457DE">
            <w:pPr>
              <w:jc w:val="center"/>
              <w:rPr>
                <w:b/>
                <w:sz w:val="28"/>
                <w:szCs w:val="28"/>
              </w:rPr>
            </w:pPr>
            <w:r w:rsidRPr="00206BAA">
              <w:rPr>
                <w:rFonts w:ascii="TNRCyrBash" w:hAnsi="TNRCyrBash"/>
                <w:b/>
              </w:rPr>
              <w:t>Республики Башкортостан</w:t>
            </w:r>
          </w:p>
          <w:p w14:paraId="51A992D4" w14:textId="77777777" w:rsidR="009457DE" w:rsidRPr="00281EAE" w:rsidRDefault="009457DE" w:rsidP="00C32072">
            <w:pPr>
              <w:jc w:val="center"/>
              <w:rPr>
                <w:b/>
                <w:sz w:val="28"/>
                <w:szCs w:val="28"/>
              </w:rPr>
            </w:pPr>
          </w:p>
        </w:tc>
      </w:tr>
      <w:tr w:rsidR="009457DE" w:rsidRPr="009457DE" w14:paraId="1FC4341B" w14:textId="77777777" w:rsidTr="00C32072">
        <w:tblPrEx>
          <w:tblBorders>
            <w:bottom w:val="none" w:sz="0" w:space="0" w:color="auto"/>
          </w:tblBorders>
        </w:tblPrEx>
        <w:trPr>
          <w:gridAfter w:val="1"/>
          <w:wAfter w:w="12" w:type="dxa"/>
          <w:trHeight w:val="1200"/>
        </w:trPr>
        <w:tc>
          <w:tcPr>
            <w:tcW w:w="4103" w:type="dxa"/>
          </w:tcPr>
          <w:p w14:paraId="5831BACE" w14:textId="77777777" w:rsidR="009457DE" w:rsidRDefault="009457DE" w:rsidP="009457DE">
            <w:pPr>
              <w:pStyle w:val="3"/>
              <w:jc w:val="center"/>
              <w:rPr>
                <w:rFonts w:ascii="TNRCyrBash" w:hAnsi="TNRCyrBash"/>
                <w:color w:val="auto"/>
                <w:sz w:val="30"/>
                <w:szCs w:val="30"/>
              </w:rPr>
            </w:pPr>
          </w:p>
          <w:p w14:paraId="06D85804" w14:textId="77777777" w:rsidR="009457DE" w:rsidRPr="009457DE" w:rsidRDefault="009457DE" w:rsidP="009457DE">
            <w:pPr>
              <w:pStyle w:val="3"/>
              <w:jc w:val="center"/>
              <w:rPr>
                <w:rFonts w:ascii="TNRCyrBash" w:hAnsi="TNRCyrBash"/>
                <w:b/>
                <w:bCs/>
                <w:color w:val="auto"/>
                <w:sz w:val="30"/>
                <w:szCs w:val="30"/>
              </w:rPr>
            </w:pPr>
            <w:r w:rsidRPr="009457DE">
              <w:rPr>
                <w:rFonts w:ascii="TNRCyrBash" w:hAnsi="TNRCyrBash"/>
                <w:b/>
                <w:bCs/>
                <w:color w:val="auto"/>
                <w:sz w:val="30"/>
                <w:szCs w:val="30"/>
              </w:rPr>
              <w:t>K</w:t>
            </w:r>
            <w:r w:rsidRPr="009457DE">
              <w:rPr>
                <w:rFonts w:ascii="TNRCyrBash" w:hAnsi="TNRCyrBash"/>
                <w:b/>
                <w:bCs/>
                <w:color w:val="auto"/>
                <w:sz w:val="28"/>
                <w:szCs w:val="28"/>
              </w:rPr>
              <w:t>АРАР</w:t>
            </w:r>
          </w:p>
          <w:p w14:paraId="34B54980" w14:textId="77777777" w:rsidR="009457DE" w:rsidRDefault="009457DE" w:rsidP="009457DE">
            <w:pPr>
              <w:pStyle w:val="3"/>
              <w:spacing w:before="0"/>
              <w:jc w:val="center"/>
              <w:rPr>
                <w:rFonts w:ascii="TNRCyrBash" w:hAnsi="TNRCyrBash"/>
                <w:color w:val="auto"/>
              </w:rPr>
            </w:pPr>
          </w:p>
          <w:p w14:paraId="29D1883F" w14:textId="77777777" w:rsidR="009457DE" w:rsidRPr="009457DE" w:rsidRDefault="009457DE" w:rsidP="009457DE">
            <w:pPr>
              <w:pStyle w:val="3"/>
              <w:spacing w:before="0"/>
              <w:jc w:val="center"/>
              <w:rPr>
                <w:rFonts w:ascii="TNRCyrBash" w:hAnsi="TNRCyrBash"/>
                <w:color w:val="auto"/>
                <w:sz w:val="28"/>
                <w:szCs w:val="28"/>
              </w:rPr>
            </w:pPr>
            <w:r w:rsidRPr="009457DE">
              <w:rPr>
                <w:rFonts w:ascii="TNRCyrBash" w:hAnsi="TNRCyrBash"/>
                <w:color w:val="auto"/>
                <w:sz w:val="28"/>
                <w:szCs w:val="28"/>
              </w:rPr>
              <w:t>________________</w:t>
            </w:r>
            <w:r w:rsidRPr="009457DE">
              <w:rPr>
                <w:rFonts w:ascii="TNRCyrBash" w:hAnsi="TNRCyrBash"/>
                <w:bCs/>
                <w:color w:val="auto"/>
                <w:sz w:val="28"/>
                <w:szCs w:val="28"/>
              </w:rPr>
              <w:t>20___ й.</w:t>
            </w:r>
          </w:p>
        </w:tc>
        <w:tc>
          <w:tcPr>
            <w:tcW w:w="1538" w:type="dxa"/>
          </w:tcPr>
          <w:p w14:paraId="66649D12" w14:textId="77777777" w:rsidR="009457DE" w:rsidRPr="009457DE" w:rsidRDefault="009457DE" w:rsidP="009457DE">
            <w:pPr>
              <w:jc w:val="center"/>
              <w:rPr>
                <w:rFonts w:ascii="TNRCyrBash" w:hAnsi="TNRCyrBash"/>
                <w:sz w:val="24"/>
                <w:szCs w:val="24"/>
              </w:rPr>
            </w:pPr>
          </w:p>
          <w:p w14:paraId="3CEAA09E" w14:textId="77777777" w:rsidR="009457DE" w:rsidRDefault="009457DE" w:rsidP="009457DE">
            <w:pPr>
              <w:jc w:val="center"/>
              <w:rPr>
                <w:rFonts w:ascii="TNRCyrBash" w:hAnsi="TNRCyrBash"/>
                <w:sz w:val="24"/>
                <w:szCs w:val="24"/>
              </w:rPr>
            </w:pPr>
          </w:p>
          <w:p w14:paraId="1020A884" w14:textId="77777777" w:rsidR="009457DE" w:rsidRDefault="009457DE" w:rsidP="009457DE">
            <w:pPr>
              <w:jc w:val="center"/>
              <w:rPr>
                <w:rFonts w:ascii="TNRCyrBash" w:hAnsi="TNRCyrBash"/>
                <w:sz w:val="24"/>
                <w:szCs w:val="24"/>
              </w:rPr>
            </w:pPr>
          </w:p>
          <w:p w14:paraId="4FED7EA2" w14:textId="77777777" w:rsidR="009457DE" w:rsidRDefault="009457DE" w:rsidP="009457DE">
            <w:pPr>
              <w:jc w:val="center"/>
              <w:rPr>
                <w:rFonts w:ascii="TNRCyrBash" w:hAnsi="TNRCyrBash"/>
                <w:sz w:val="24"/>
                <w:szCs w:val="24"/>
              </w:rPr>
            </w:pPr>
          </w:p>
          <w:p w14:paraId="651FECE8" w14:textId="77777777" w:rsidR="009457DE" w:rsidRPr="009457DE" w:rsidRDefault="009457DE" w:rsidP="009457DE">
            <w:pPr>
              <w:jc w:val="center"/>
              <w:rPr>
                <w:rFonts w:ascii="TNRCyrBash" w:hAnsi="TNRCyrBash"/>
                <w:sz w:val="28"/>
                <w:szCs w:val="28"/>
              </w:rPr>
            </w:pPr>
            <w:r w:rsidRPr="009457DE">
              <w:rPr>
                <w:rFonts w:ascii="TNRCyrBash" w:hAnsi="TNRCyrBash"/>
                <w:sz w:val="28"/>
                <w:szCs w:val="28"/>
              </w:rPr>
              <w:t>№________</w:t>
            </w:r>
          </w:p>
        </w:tc>
        <w:tc>
          <w:tcPr>
            <w:tcW w:w="4098" w:type="dxa"/>
          </w:tcPr>
          <w:p w14:paraId="14D07B3E" w14:textId="77777777" w:rsidR="009457DE" w:rsidRDefault="009457DE" w:rsidP="009457DE">
            <w:pPr>
              <w:pStyle w:val="3"/>
              <w:jc w:val="center"/>
              <w:rPr>
                <w:rFonts w:ascii="TNRCyrBash" w:hAnsi="TNRCyrBash"/>
                <w:color w:val="auto"/>
                <w:sz w:val="28"/>
                <w:szCs w:val="28"/>
              </w:rPr>
            </w:pPr>
          </w:p>
          <w:p w14:paraId="1D14AFC6" w14:textId="77777777" w:rsidR="009457DE" w:rsidRPr="009457DE" w:rsidRDefault="009457DE" w:rsidP="009457DE">
            <w:pPr>
              <w:pStyle w:val="3"/>
              <w:jc w:val="center"/>
              <w:rPr>
                <w:rFonts w:ascii="TNRCyrBash" w:hAnsi="TNRCyrBash"/>
                <w:b/>
                <w:bCs/>
                <w:color w:val="auto"/>
                <w:sz w:val="28"/>
                <w:szCs w:val="28"/>
              </w:rPr>
            </w:pPr>
            <w:r w:rsidRPr="009457DE">
              <w:rPr>
                <w:rFonts w:ascii="TNRCyrBash" w:hAnsi="TNRCyrBash"/>
                <w:b/>
                <w:bCs/>
                <w:color w:val="auto"/>
                <w:sz w:val="28"/>
                <w:szCs w:val="28"/>
              </w:rPr>
              <w:t>ПОСТАНОВЛЕНИЕ</w:t>
            </w:r>
          </w:p>
          <w:p w14:paraId="3DA805E3" w14:textId="77777777" w:rsidR="009457DE" w:rsidRDefault="009457DE" w:rsidP="009457DE">
            <w:pPr>
              <w:jc w:val="center"/>
              <w:rPr>
                <w:rFonts w:ascii="TNRCyrBash" w:hAnsi="TNRCyrBash"/>
                <w:sz w:val="24"/>
                <w:szCs w:val="24"/>
              </w:rPr>
            </w:pPr>
          </w:p>
          <w:p w14:paraId="71F6AFD3" w14:textId="77777777" w:rsidR="009457DE" w:rsidRPr="009457DE" w:rsidRDefault="009457DE" w:rsidP="009457DE">
            <w:pPr>
              <w:spacing w:before="120"/>
              <w:jc w:val="center"/>
              <w:rPr>
                <w:rFonts w:ascii="TNRCyrBash" w:hAnsi="TNRCyrBash"/>
                <w:sz w:val="28"/>
                <w:szCs w:val="28"/>
              </w:rPr>
            </w:pPr>
            <w:r w:rsidRPr="001541C7">
              <w:rPr>
                <w:sz w:val="28"/>
                <w:szCs w:val="28"/>
              </w:rPr>
              <w:t>________________20</w:t>
            </w:r>
            <w:r w:rsidRPr="001541C7">
              <w:rPr>
                <w:rFonts w:ascii="TNRCyrBash" w:hAnsi="TNRCyrBash"/>
                <w:sz w:val="28"/>
                <w:szCs w:val="28"/>
              </w:rPr>
              <w:t>___ г.</w:t>
            </w:r>
          </w:p>
        </w:tc>
      </w:tr>
    </w:tbl>
    <w:p w14:paraId="450FAC6D" w14:textId="77777777" w:rsidR="009457DE" w:rsidRDefault="009457DE" w:rsidP="009457DE">
      <w:pPr>
        <w:ind w:right="711" w:firstLine="709"/>
        <w:contextualSpacing/>
        <w:jc w:val="center"/>
        <w:rPr>
          <w:sz w:val="28"/>
          <w:szCs w:val="28"/>
        </w:rPr>
      </w:pPr>
    </w:p>
    <w:p w14:paraId="0556A96B" w14:textId="77777777" w:rsidR="009457DE" w:rsidRDefault="009457DE" w:rsidP="009457DE">
      <w:pPr>
        <w:ind w:right="711" w:firstLine="709"/>
        <w:contextualSpacing/>
        <w:jc w:val="center"/>
        <w:rPr>
          <w:sz w:val="28"/>
          <w:szCs w:val="28"/>
        </w:rPr>
      </w:pPr>
    </w:p>
    <w:p w14:paraId="68AE1CD9" w14:textId="0DB6B8AA" w:rsidR="009457DE" w:rsidRPr="004A342B" w:rsidRDefault="009457DE" w:rsidP="00830F68">
      <w:pPr>
        <w:ind w:right="711" w:firstLine="709"/>
        <w:contextualSpacing/>
        <w:jc w:val="center"/>
        <w:rPr>
          <w:sz w:val="28"/>
          <w:szCs w:val="28"/>
        </w:rPr>
      </w:pPr>
      <w:bookmarkStart w:id="0" w:name="_Hlk104540084"/>
      <w:r w:rsidRPr="004A342B">
        <w:rPr>
          <w:sz w:val="28"/>
          <w:szCs w:val="28"/>
        </w:rPr>
        <w:t>О внесении изменений в</w:t>
      </w:r>
      <w:r w:rsidR="0016016C">
        <w:rPr>
          <w:sz w:val="28"/>
          <w:szCs w:val="28"/>
        </w:rPr>
        <w:t xml:space="preserve"> Постановление</w:t>
      </w:r>
      <w:r w:rsidRPr="004A342B">
        <w:rPr>
          <w:sz w:val="28"/>
          <w:szCs w:val="28"/>
        </w:rPr>
        <w:t xml:space="preserve"> </w:t>
      </w:r>
      <w:r w:rsidR="0016016C">
        <w:rPr>
          <w:sz w:val="28"/>
          <w:szCs w:val="28"/>
        </w:rPr>
        <w:t>Администрации городского округа город Стерлитамак Республики Башкортостан об утверждении Административного регламента предоставления муниципальной услуги</w:t>
      </w:r>
      <w:bookmarkStart w:id="1" w:name="_GoBack"/>
      <w:bookmarkEnd w:id="1"/>
    </w:p>
    <w:p w14:paraId="7A95ACC3" w14:textId="15696D25" w:rsidR="009457DE" w:rsidRPr="004A342B" w:rsidRDefault="001C5979" w:rsidP="00830F68">
      <w:pPr>
        <w:pStyle w:val="1"/>
        <w:ind w:right="332" w:firstLine="258"/>
        <w:jc w:val="center"/>
        <w:rPr>
          <w:b w:val="0"/>
        </w:rPr>
      </w:pPr>
      <w:bookmarkStart w:id="2" w:name="_Hlk141177504"/>
      <w:r w:rsidRPr="004A342B">
        <w:rPr>
          <w:b w:val="0"/>
        </w:rPr>
        <w:t>«</w:t>
      </w:r>
      <w:r w:rsidR="00BB2DC2" w:rsidRPr="004A342B">
        <w:rPr>
          <w:b w:val="0"/>
        </w:rPr>
        <w:t>Предоставление в безвозмездное пользование земельных участков, находящихся в муниципальной собственности</w:t>
      </w:r>
      <w:r w:rsidRPr="004A342B">
        <w:t xml:space="preserve">» </w:t>
      </w:r>
      <w:r w:rsidRPr="004A342B">
        <w:rPr>
          <w:b w:val="0"/>
        </w:rPr>
        <w:t>в городском округе город Стерлитамак Республики Башкортостан</w:t>
      </w:r>
      <w:r w:rsidR="009457DE" w:rsidRPr="004A342B">
        <w:rPr>
          <w:b w:val="0"/>
        </w:rPr>
        <w:t>, утвержденный постановлением</w:t>
      </w:r>
      <w:r w:rsidR="00830F68">
        <w:rPr>
          <w:b w:val="0"/>
        </w:rPr>
        <w:t xml:space="preserve"> </w:t>
      </w:r>
      <w:r w:rsidR="009457DE" w:rsidRPr="004A342B">
        <w:rPr>
          <w:b w:val="0"/>
        </w:rPr>
        <w:t>администрации городского округа город Стерлитамак Республики Башкортостан №</w:t>
      </w:r>
      <w:r w:rsidR="00BB2DC2" w:rsidRPr="004A342B">
        <w:rPr>
          <w:b w:val="0"/>
        </w:rPr>
        <w:t>3728</w:t>
      </w:r>
      <w:r w:rsidR="009457DE" w:rsidRPr="004A342B">
        <w:rPr>
          <w:b w:val="0"/>
        </w:rPr>
        <w:t xml:space="preserve"> от </w:t>
      </w:r>
      <w:r w:rsidR="00BB2DC2" w:rsidRPr="004A342B">
        <w:rPr>
          <w:b w:val="0"/>
        </w:rPr>
        <w:t>27.12.2021 (</w:t>
      </w:r>
      <w:bookmarkStart w:id="3" w:name="_Hlk153898530"/>
      <w:r w:rsidR="00BB2DC2" w:rsidRPr="004A342B">
        <w:rPr>
          <w:b w:val="0"/>
        </w:rPr>
        <w:t>в ред. от 02.03.2023</w:t>
      </w:r>
      <w:r w:rsidR="00FB400E">
        <w:rPr>
          <w:b w:val="0"/>
        </w:rPr>
        <w:t xml:space="preserve"> №1420,</w:t>
      </w:r>
      <w:r w:rsidR="0045078F">
        <w:rPr>
          <w:b w:val="0"/>
        </w:rPr>
        <w:t xml:space="preserve"> </w:t>
      </w:r>
      <w:r w:rsidR="00FB400E">
        <w:rPr>
          <w:b w:val="0"/>
        </w:rPr>
        <w:t>18.08.2023 №2343</w:t>
      </w:r>
      <w:bookmarkEnd w:id="3"/>
      <w:r w:rsidR="00BB2DC2" w:rsidRPr="004A342B">
        <w:rPr>
          <w:b w:val="0"/>
        </w:rPr>
        <w:t>)</w:t>
      </w:r>
      <w:r w:rsidR="009457DE" w:rsidRPr="004A342B">
        <w:rPr>
          <w:b w:val="0"/>
        </w:rPr>
        <w:t>»</w:t>
      </w:r>
      <w:bookmarkEnd w:id="0"/>
    </w:p>
    <w:bookmarkEnd w:id="2"/>
    <w:p w14:paraId="5B119F50" w14:textId="77777777" w:rsidR="009457DE" w:rsidRPr="004A342B" w:rsidRDefault="009457DE" w:rsidP="009457DE">
      <w:pPr>
        <w:adjustRightInd w:val="0"/>
        <w:ind w:right="711"/>
        <w:jc w:val="both"/>
        <w:rPr>
          <w:b/>
          <w:sz w:val="28"/>
          <w:szCs w:val="28"/>
        </w:rPr>
      </w:pPr>
    </w:p>
    <w:p w14:paraId="4E199E3F" w14:textId="08909FF2" w:rsidR="009457DE" w:rsidRPr="004A342B" w:rsidRDefault="009457DE" w:rsidP="006C767F">
      <w:pPr>
        <w:adjustRightInd w:val="0"/>
        <w:ind w:right="-9" w:firstLine="540"/>
        <w:jc w:val="both"/>
        <w:rPr>
          <w:sz w:val="28"/>
          <w:szCs w:val="28"/>
        </w:rPr>
      </w:pPr>
      <w:r w:rsidRPr="004A342B">
        <w:rPr>
          <w:b/>
          <w:sz w:val="28"/>
          <w:szCs w:val="28"/>
        </w:rPr>
        <w:tab/>
      </w:r>
      <w:r w:rsidRPr="004A342B">
        <w:rPr>
          <w:sz w:val="28"/>
          <w:szCs w:val="28"/>
        </w:rPr>
        <w:t xml:space="preserve">В соответствии с Федеральным </w:t>
      </w:r>
      <w:hyperlink r:id="rId10" w:history="1">
        <w:r w:rsidRPr="004A342B">
          <w:rPr>
            <w:color w:val="0000FF"/>
            <w:sz w:val="28"/>
            <w:szCs w:val="28"/>
          </w:rPr>
          <w:t>законом</w:t>
        </w:r>
      </w:hyperlink>
      <w:r w:rsidRPr="004A342B">
        <w:rPr>
          <w:sz w:val="28"/>
          <w:szCs w:val="28"/>
        </w:rPr>
        <w:t xml:space="preserve"> от 27.07.2010 № 210-ФЗ «Об организации предоставления государственных и муниципальных услуг», </w:t>
      </w:r>
      <w:r w:rsidR="0045078F">
        <w:rPr>
          <w:sz w:val="28"/>
          <w:szCs w:val="28"/>
        </w:rPr>
        <w:t xml:space="preserve">Постановлением Правительства Республики Башкортостан от 22.04.2016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333DF1">
        <w:rPr>
          <w:sz w:val="28"/>
          <w:szCs w:val="28"/>
        </w:rPr>
        <w:t xml:space="preserve">       ст. </w:t>
      </w:r>
      <w:r w:rsidR="005660FF" w:rsidRPr="004A342B">
        <w:rPr>
          <w:sz w:val="28"/>
          <w:szCs w:val="28"/>
        </w:rPr>
        <w:t>ст.</w:t>
      </w:r>
      <w:r w:rsidR="00333DF1">
        <w:rPr>
          <w:sz w:val="28"/>
          <w:szCs w:val="28"/>
        </w:rPr>
        <w:t xml:space="preserve"> 39.9, </w:t>
      </w:r>
      <w:r w:rsidR="005660FF" w:rsidRPr="004A342B">
        <w:rPr>
          <w:sz w:val="28"/>
          <w:szCs w:val="28"/>
        </w:rPr>
        <w:t>39.1</w:t>
      </w:r>
      <w:r w:rsidR="00BB2DC2" w:rsidRPr="004A342B">
        <w:rPr>
          <w:sz w:val="28"/>
          <w:szCs w:val="28"/>
        </w:rPr>
        <w:t>0</w:t>
      </w:r>
      <w:r w:rsidR="005660FF" w:rsidRPr="004A342B">
        <w:rPr>
          <w:sz w:val="28"/>
          <w:szCs w:val="28"/>
        </w:rPr>
        <w:t xml:space="preserve"> </w:t>
      </w:r>
      <w:r w:rsidRPr="004A342B">
        <w:rPr>
          <w:sz w:val="28"/>
          <w:szCs w:val="28"/>
        </w:rPr>
        <w:t>Земельного Кодекса Российской Федерации , п о с т а н о в л я ю:</w:t>
      </w:r>
    </w:p>
    <w:p w14:paraId="47D8BD17" w14:textId="77777777" w:rsidR="009457DE" w:rsidRPr="004A342B" w:rsidRDefault="009457DE" w:rsidP="006C767F">
      <w:pPr>
        <w:ind w:right="-9"/>
        <w:contextualSpacing/>
        <w:jc w:val="both"/>
        <w:rPr>
          <w:sz w:val="28"/>
          <w:szCs w:val="28"/>
        </w:rPr>
      </w:pPr>
    </w:p>
    <w:p w14:paraId="60DAEBE7" w14:textId="47192DA2" w:rsidR="009457DE" w:rsidRPr="004A342B" w:rsidRDefault="00A40A24" w:rsidP="006C767F">
      <w:pPr>
        <w:autoSpaceDE/>
        <w:autoSpaceDN/>
        <w:ind w:right="-9"/>
        <w:jc w:val="both"/>
        <w:rPr>
          <w:bCs/>
          <w:sz w:val="28"/>
          <w:szCs w:val="28"/>
        </w:rPr>
      </w:pPr>
      <w:r w:rsidRPr="004A342B">
        <w:rPr>
          <w:sz w:val="28"/>
          <w:szCs w:val="28"/>
        </w:rPr>
        <w:t xml:space="preserve">         </w:t>
      </w:r>
      <w:r w:rsidR="009457DE" w:rsidRPr="004A342B">
        <w:rPr>
          <w:sz w:val="28"/>
          <w:szCs w:val="28"/>
        </w:rPr>
        <w:t xml:space="preserve">1. Внести </w:t>
      </w:r>
      <w:r w:rsidR="00BB2DC2" w:rsidRPr="004A342B">
        <w:rPr>
          <w:sz w:val="28"/>
          <w:szCs w:val="28"/>
        </w:rPr>
        <w:t xml:space="preserve">в </w:t>
      </w:r>
      <w:r w:rsidR="009457DE" w:rsidRPr="004A342B">
        <w:rPr>
          <w:sz w:val="28"/>
          <w:szCs w:val="28"/>
        </w:rPr>
        <w:t>Административн</w:t>
      </w:r>
      <w:r w:rsidR="0045078F">
        <w:rPr>
          <w:sz w:val="28"/>
          <w:szCs w:val="28"/>
        </w:rPr>
        <w:t>ый</w:t>
      </w:r>
      <w:r w:rsidR="009457DE" w:rsidRPr="004A342B">
        <w:rPr>
          <w:sz w:val="28"/>
          <w:szCs w:val="28"/>
        </w:rPr>
        <w:t xml:space="preserve"> регламент предоставления муниципальной услуги</w:t>
      </w:r>
      <w:r w:rsidR="001C5979" w:rsidRPr="004A342B">
        <w:rPr>
          <w:sz w:val="28"/>
          <w:szCs w:val="28"/>
        </w:rPr>
        <w:t xml:space="preserve"> </w:t>
      </w:r>
      <w:r w:rsidR="00BB2DC2" w:rsidRPr="004A342B">
        <w:rPr>
          <w:bCs/>
          <w:sz w:val="28"/>
          <w:szCs w:val="28"/>
        </w:rPr>
        <w:t>«Предоставление в безвозмездное пользование земельных участков, находящихся в муниципальной собственности» в городском округе город Стерлитамак Республики Башкортостан, утвержденный постановлением администрации городского округа город Стерлитамак Республики Башкортостан №3728 от 27.12.2021 (</w:t>
      </w:r>
      <w:r w:rsidR="0045078F" w:rsidRPr="0045078F">
        <w:rPr>
          <w:bCs/>
          <w:sz w:val="28"/>
          <w:szCs w:val="28"/>
        </w:rPr>
        <w:t>в ред. от 02.03.2023 №1420,</w:t>
      </w:r>
      <w:r w:rsidR="0045078F" w:rsidRPr="0045078F">
        <w:rPr>
          <w:b/>
          <w:bCs/>
          <w:sz w:val="28"/>
          <w:szCs w:val="28"/>
        </w:rPr>
        <w:t xml:space="preserve"> </w:t>
      </w:r>
      <w:r w:rsidR="0045078F" w:rsidRPr="0045078F">
        <w:rPr>
          <w:bCs/>
          <w:sz w:val="28"/>
          <w:szCs w:val="28"/>
        </w:rPr>
        <w:t>18.08.2023 №2343</w:t>
      </w:r>
      <w:r w:rsidR="00BB2DC2" w:rsidRPr="004A342B">
        <w:rPr>
          <w:bCs/>
          <w:sz w:val="28"/>
          <w:szCs w:val="28"/>
        </w:rPr>
        <w:t>)</w:t>
      </w:r>
      <w:r w:rsidR="0045078F">
        <w:rPr>
          <w:bCs/>
          <w:sz w:val="28"/>
          <w:szCs w:val="28"/>
        </w:rPr>
        <w:t>»</w:t>
      </w:r>
      <w:r w:rsidR="00BB2DC2" w:rsidRPr="004A342B">
        <w:rPr>
          <w:bCs/>
          <w:sz w:val="28"/>
          <w:szCs w:val="28"/>
        </w:rPr>
        <w:t xml:space="preserve"> следующ</w:t>
      </w:r>
      <w:r w:rsidR="0045078F">
        <w:rPr>
          <w:bCs/>
          <w:sz w:val="28"/>
          <w:szCs w:val="28"/>
        </w:rPr>
        <w:t>ие</w:t>
      </w:r>
      <w:r w:rsidR="00BB2DC2" w:rsidRPr="004A342B">
        <w:rPr>
          <w:bCs/>
          <w:sz w:val="28"/>
          <w:szCs w:val="28"/>
        </w:rPr>
        <w:t xml:space="preserve"> </w:t>
      </w:r>
      <w:r w:rsidR="0045078F">
        <w:rPr>
          <w:bCs/>
          <w:sz w:val="28"/>
          <w:szCs w:val="28"/>
        </w:rPr>
        <w:t>изменения</w:t>
      </w:r>
      <w:r w:rsidR="00BB2DC2" w:rsidRPr="004A342B">
        <w:rPr>
          <w:bCs/>
          <w:sz w:val="28"/>
          <w:szCs w:val="28"/>
        </w:rPr>
        <w:t>:</w:t>
      </w:r>
    </w:p>
    <w:p w14:paraId="2552FCF4" w14:textId="5C6EED2E" w:rsidR="00BB2DC2" w:rsidRDefault="00BB2DC2" w:rsidP="006C767F">
      <w:pPr>
        <w:autoSpaceDE/>
        <w:autoSpaceDN/>
        <w:ind w:right="-9"/>
        <w:jc w:val="both"/>
        <w:rPr>
          <w:sz w:val="28"/>
          <w:szCs w:val="28"/>
        </w:rPr>
      </w:pPr>
      <w:r w:rsidRPr="004A342B">
        <w:rPr>
          <w:sz w:val="28"/>
          <w:szCs w:val="28"/>
        </w:rPr>
        <w:t xml:space="preserve">        </w:t>
      </w:r>
      <w:r w:rsidR="0045078F">
        <w:rPr>
          <w:sz w:val="28"/>
          <w:szCs w:val="28"/>
        </w:rPr>
        <w:t>1.1. Пункт 1.2 изложить в следующей редакции:</w:t>
      </w:r>
    </w:p>
    <w:p w14:paraId="573F6BBE" w14:textId="71625304" w:rsidR="007C130D" w:rsidRDefault="0045078F" w:rsidP="00830F68">
      <w:pPr>
        <w:autoSpaceDE/>
        <w:autoSpaceDN/>
        <w:jc w:val="both"/>
        <w:rPr>
          <w:sz w:val="28"/>
          <w:szCs w:val="28"/>
        </w:rPr>
      </w:pPr>
      <w:r>
        <w:rPr>
          <w:sz w:val="28"/>
          <w:szCs w:val="28"/>
        </w:rPr>
        <w:t xml:space="preserve">«1.2. </w:t>
      </w:r>
      <w:r w:rsidR="007C130D" w:rsidRPr="007C130D">
        <w:rPr>
          <w:sz w:val="28"/>
          <w:szCs w:val="28"/>
        </w:rPr>
        <w:t>Муниципальная услуга может быть предоставлена следующим заявителям</w:t>
      </w:r>
      <w:r w:rsidR="007C130D">
        <w:rPr>
          <w:sz w:val="28"/>
          <w:szCs w:val="28"/>
        </w:rPr>
        <w:t>:</w:t>
      </w:r>
    </w:p>
    <w:p w14:paraId="1B9BD232" w14:textId="77777777" w:rsidR="007C130D" w:rsidRPr="007C130D" w:rsidRDefault="007C130D" w:rsidP="00830F68">
      <w:pPr>
        <w:autoSpaceDE/>
        <w:autoSpaceDN/>
        <w:jc w:val="both"/>
        <w:rPr>
          <w:sz w:val="28"/>
          <w:szCs w:val="28"/>
        </w:rPr>
      </w:pPr>
      <w:r w:rsidRPr="007C130D">
        <w:rPr>
          <w:sz w:val="28"/>
          <w:szCs w:val="28"/>
        </w:rPr>
        <w:t>1) органам государственной власти и органам местного самоуправления;</w:t>
      </w:r>
    </w:p>
    <w:p w14:paraId="43DB8E99" w14:textId="77777777" w:rsidR="007C130D" w:rsidRPr="007C130D" w:rsidRDefault="007C130D" w:rsidP="00830F68">
      <w:pPr>
        <w:autoSpaceDE/>
        <w:autoSpaceDN/>
        <w:jc w:val="both"/>
        <w:rPr>
          <w:sz w:val="28"/>
          <w:szCs w:val="28"/>
        </w:rPr>
      </w:pPr>
      <w:r w:rsidRPr="007C130D">
        <w:rPr>
          <w:sz w:val="28"/>
          <w:szCs w:val="28"/>
        </w:rPr>
        <w:t>2) государственным и муниципальным учреждениям (бюджетным, казенным, автономным);</w:t>
      </w:r>
    </w:p>
    <w:p w14:paraId="58FA5388" w14:textId="77777777" w:rsidR="007C130D" w:rsidRPr="007C130D" w:rsidRDefault="007C130D" w:rsidP="00830F68">
      <w:pPr>
        <w:autoSpaceDE/>
        <w:autoSpaceDN/>
        <w:jc w:val="both"/>
        <w:rPr>
          <w:sz w:val="28"/>
          <w:szCs w:val="28"/>
        </w:rPr>
      </w:pPr>
      <w:r w:rsidRPr="007C130D">
        <w:rPr>
          <w:sz w:val="28"/>
          <w:szCs w:val="28"/>
        </w:rPr>
        <w:t>3) казенным предприятиям;</w:t>
      </w:r>
    </w:p>
    <w:p w14:paraId="16635AFB" w14:textId="77A73B52" w:rsidR="007C130D" w:rsidRDefault="007C130D" w:rsidP="00830F68">
      <w:pPr>
        <w:autoSpaceDE/>
        <w:autoSpaceDN/>
        <w:jc w:val="both"/>
        <w:rPr>
          <w:sz w:val="28"/>
          <w:szCs w:val="28"/>
        </w:rPr>
      </w:pPr>
      <w:r w:rsidRPr="007C130D">
        <w:rPr>
          <w:sz w:val="28"/>
          <w:szCs w:val="28"/>
        </w:rPr>
        <w:t>4) центрам исторического наследия президентов Российской Федерации, прекративших исполнение своих полномочий</w:t>
      </w:r>
      <w:r>
        <w:rPr>
          <w:sz w:val="28"/>
          <w:szCs w:val="28"/>
        </w:rPr>
        <w:t>;</w:t>
      </w:r>
    </w:p>
    <w:p w14:paraId="25DFC33F" w14:textId="77777777" w:rsidR="007C130D" w:rsidRDefault="007C130D" w:rsidP="00830F68">
      <w:pPr>
        <w:autoSpaceDE/>
        <w:autoSpaceDN/>
        <w:jc w:val="both"/>
        <w:rPr>
          <w:sz w:val="28"/>
          <w:szCs w:val="28"/>
        </w:rPr>
      </w:pPr>
      <w:r>
        <w:rPr>
          <w:sz w:val="28"/>
          <w:szCs w:val="28"/>
        </w:rPr>
        <w:t>5) работникам организаций в виде служебных наделов на срок трудового договора, заключенного между работником и организацией;</w:t>
      </w:r>
    </w:p>
    <w:p w14:paraId="63EBA171" w14:textId="27A11B20" w:rsidR="007C130D" w:rsidRPr="007C130D" w:rsidRDefault="007C130D" w:rsidP="00830F68">
      <w:pPr>
        <w:autoSpaceDE/>
        <w:autoSpaceDN/>
        <w:jc w:val="both"/>
        <w:rPr>
          <w:sz w:val="28"/>
          <w:szCs w:val="28"/>
        </w:rPr>
      </w:pPr>
      <w:r>
        <w:rPr>
          <w:sz w:val="28"/>
          <w:szCs w:val="28"/>
        </w:rPr>
        <w:t>6)</w:t>
      </w:r>
      <w:r>
        <w:rPr>
          <w:rFonts w:eastAsiaTheme="minorHAnsi"/>
          <w:sz w:val="28"/>
          <w:szCs w:val="28"/>
        </w:rPr>
        <w:t xml:space="preserve"> религиозным организациям для размещения зданий, сооружений религиозного или </w:t>
      </w:r>
      <w:r>
        <w:rPr>
          <w:rFonts w:eastAsiaTheme="minorHAnsi"/>
          <w:sz w:val="28"/>
          <w:szCs w:val="28"/>
        </w:rPr>
        <w:lastRenderedPageBreak/>
        <w:t>благотворительного назначения на срок до десяти лет;</w:t>
      </w:r>
    </w:p>
    <w:p w14:paraId="22344C95" w14:textId="77777777" w:rsidR="007C130D" w:rsidRDefault="007C130D" w:rsidP="00830F68">
      <w:pPr>
        <w:widowControl/>
        <w:adjustRightInd w:val="0"/>
        <w:jc w:val="both"/>
        <w:rPr>
          <w:rFonts w:eastAsiaTheme="minorHAnsi"/>
          <w:sz w:val="28"/>
          <w:szCs w:val="28"/>
        </w:rPr>
      </w:pPr>
      <w:r>
        <w:rPr>
          <w:rFonts w:eastAsiaTheme="minorHAnsi"/>
          <w:sz w:val="28"/>
          <w:szCs w:val="28"/>
        </w:rPr>
        <w:t>7)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6C12F087" w14:textId="5A2C4844" w:rsidR="007C130D" w:rsidRDefault="007C130D" w:rsidP="00830F68">
      <w:pPr>
        <w:widowControl/>
        <w:adjustRightInd w:val="0"/>
        <w:jc w:val="both"/>
        <w:rPr>
          <w:rFonts w:eastAsiaTheme="minorHAnsi"/>
          <w:sz w:val="28"/>
          <w:szCs w:val="28"/>
        </w:rPr>
      </w:pPr>
      <w:r>
        <w:rPr>
          <w:rFonts w:eastAsiaTheme="minorHAnsi"/>
          <w:sz w:val="28"/>
          <w:szCs w:val="28"/>
        </w:rPr>
        <w:t>7.1)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4A8BE68C" w14:textId="72F5A6C3" w:rsidR="007C130D" w:rsidRDefault="007C130D" w:rsidP="00830F68">
      <w:pPr>
        <w:widowControl/>
        <w:adjustRightInd w:val="0"/>
        <w:jc w:val="both"/>
        <w:rPr>
          <w:rFonts w:eastAsiaTheme="minorHAnsi"/>
          <w:sz w:val="28"/>
          <w:szCs w:val="28"/>
        </w:rPr>
      </w:pPr>
      <w:r>
        <w:rPr>
          <w:rFonts w:eastAsiaTheme="minorHAnsi"/>
          <w:sz w:val="28"/>
          <w:szCs w:val="28"/>
        </w:rPr>
        <w:t>7.2)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68020E04" w14:textId="593F3FA8" w:rsidR="007C130D" w:rsidRDefault="007C130D" w:rsidP="00830F68">
      <w:pPr>
        <w:widowControl/>
        <w:adjustRightInd w:val="0"/>
        <w:jc w:val="both"/>
        <w:rPr>
          <w:rFonts w:eastAsiaTheme="minorHAnsi"/>
          <w:sz w:val="28"/>
          <w:szCs w:val="28"/>
        </w:rPr>
      </w:pPr>
      <w:r>
        <w:rPr>
          <w:rFonts w:eastAsiaTheme="minorHAnsi"/>
          <w:sz w:val="28"/>
          <w:szCs w:val="28"/>
        </w:rPr>
        <w:t xml:space="preserve">8) лицам, с которыми в соответствии с Федеральным </w:t>
      </w:r>
      <w:hyperlink r:id="rId11" w:history="1">
        <w:r>
          <w:rPr>
            <w:rFonts w:eastAsiaTheme="minorHAnsi"/>
            <w:color w:val="0000FF"/>
            <w:sz w:val="28"/>
            <w:szCs w:val="28"/>
          </w:rPr>
          <w:t>законом</w:t>
        </w:r>
      </w:hyperlink>
      <w:r>
        <w:rPr>
          <w:rFonts w:eastAsiaTheme="minorHAnsi"/>
          <w:sz w:val="28"/>
          <w:szCs w:val="28"/>
        </w:rPr>
        <w:t xml:space="preserve"> от 5 апреля 2013 года </w:t>
      </w:r>
      <w:r w:rsidR="00830F68">
        <w:rPr>
          <w:rFonts w:eastAsiaTheme="minorHAnsi"/>
          <w:sz w:val="28"/>
          <w:szCs w:val="28"/>
        </w:rPr>
        <w:t>№</w:t>
      </w:r>
      <w:r>
        <w:rPr>
          <w:rFonts w:eastAsiaTheme="minorHAnsi"/>
          <w:sz w:val="28"/>
          <w:szCs w:val="28"/>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1E08E63" w14:textId="281CCEE7" w:rsidR="007C130D" w:rsidRDefault="007C130D" w:rsidP="00830F68">
      <w:pPr>
        <w:widowControl/>
        <w:adjustRightInd w:val="0"/>
        <w:jc w:val="both"/>
        <w:rPr>
          <w:rFonts w:eastAsiaTheme="minorHAnsi"/>
          <w:sz w:val="28"/>
          <w:szCs w:val="28"/>
        </w:rPr>
      </w:pPr>
      <w:r>
        <w:rPr>
          <w:rFonts w:eastAsiaTheme="minorHAnsi"/>
          <w:sz w:val="28"/>
          <w:szCs w:val="28"/>
        </w:rPr>
        <w:t>8.1)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7525D853" w14:textId="77453101" w:rsidR="007C130D" w:rsidRDefault="007C130D" w:rsidP="00830F68">
      <w:pPr>
        <w:widowControl/>
        <w:adjustRightInd w:val="0"/>
        <w:jc w:val="both"/>
        <w:rPr>
          <w:rFonts w:eastAsiaTheme="minorHAnsi"/>
          <w:sz w:val="28"/>
          <w:szCs w:val="28"/>
        </w:rPr>
      </w:pPr>
      <w:r>
        <w:rPr>
          <w:rFonts w:eastAsiaTheme="minorHAnsi"/>
          <w:sz w:val="28"/>
          <w:szCs w:val="28"/>
        </w:rPr>
        <w:t>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497AC705" w14:textId="4ECEC6E0" w:rsidR="007C130D" w:rsidRDefault="007C130D" w:rsidP="00830F68">
      <w:pPr>
        <w:widowControl/>
        <w:adjustRightInd w:val="0"/>
        <w:jc w:val="both"/>
        <w:rPr>
          <w:rFonts w:eastAsiaTheme="minorHAnsi"/>
          <w:sz w:val="28"/>
          <w:szCs w:val="28"/>
        </w:rPr>
      </w:pPr>
      <w:r>
        <w:rPr>
          <w:rFonts w:eastAsiaTheme="minorHAnsi"/>
          <w:sz w:val="28"/>
          <w:szCs w:val="28"/>
        </w:rPr>
        <w:t>10)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14:paraId="43C76B13" w14:textId="29D1BD58" w:rsidR="007C130D" w:rsidRDefault="005B2426" w:rsidP="00830F68">
      <w:pPr>
        <w:widowControl/>
        <w:adjustRightInd w:val="0"/>
        <w:jc w:val="both"/>
        <w:rPr>
          <w:rFonts w:eastAsiaTheme="minorHAnsi"/>
          <w:sz w:val="28"/>
          <w:szCs w:val="28"/>
        </w:rPr>
      </w:pPr>
      <w:r>
        <w:rPr>
          <w:rFonts w:eastAsiaTheme="minorHAnsi"/>
          <w:sz w:val="28"/>
          <w:szCs w:val="28"/>
        </w:rPr>
        <w:t>11</w:t>
      </w:r>
      <w:r w:rsidR="007C130D">
        <w:rPr>
          <w:rFonts w:eastAsiaTheme="minorHAnsi"/>
          <w:sz w:val="28"/>
          <w:szCs w:val="28"/>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54638454" w14:textId="2F0C034D" w:rsidR="007C130D" w:rsidRDefault="005B2426" w:rsidP="00830F68">
      <w:pPr>
        <w:widowControl/>
        <w:adjustRightInd w:val="0"/>
        <w:jc w:val="both"/>
        <w:rPr>
          <w:rFonts w:eastAsiaTheme="minorHAnsi"/>
          <w:sz w:val="28"/>
          <w:szCs w:val="28"/>
        </w:rPr>
      </w:pPr>
      <w:r>
        <w:rPr>
          <w:rFonts w:eastAsiaTheme="minorHAnsi"/>
          <w:sz w:val="28"/>
          <w:szCs w:val="28"/>
        </w:rPr>
        <w:lastRenderedPageBreak/>
        <w:t>12</w:t>
      </w:r>
      <w:r w:rsidR="007C130D">
        <w:rPr>
          <w:rFonts w:eastAsiaTheme="minorHAnsi"/>
          <w:sz w:val="28"/>
          <w:szCs w:val="28"/>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08D86ED9" w14:textId="6ACA1868" w:rsidR="007C130D" w:rsidRDefault="005B2426" w:rsidP="00830F68">
      <w:pPr>
        <w:widowControl/>
        <w:adjustRightInd w:val="0"/>
        <w:jc w:val="both"/>
        <w:rPr>
          <w:rFonts w:eastAsiaTheme="minorHAnsi"/>
          <w:sz w:val="28"/>
          <w:szCs w:val="28"/>
        </w:rPr>
      </w:pPr>
      <w:r>
        <w:rPr>
          <w:rFonts w:eastAsiaTheme="minorHAnsi"/>
          <w:sz w:val="28"/>
          <w:szCs w:val="28"/>
        </w:rPr>
        <w:t>13</w:t>
      </w:r>
      <w:r w:rsidR="007C130D">
        <w:rPr>
          <w:rFonts w:eastAsiaTheme="minorHAnsi"/>
          <w:sz w:val="28"/>
          <w:szCs w:val="28"/>
        </w:rPr>
        <w:t xml:space="preserve">) гражданам и юридическим лицам для сельскохозяйственного, </w:t>
      </w:r>
      <w:proofErr w:type="spellStart"/>
      <w:r w:rsidR="007C130D">
        <w:rPr>
          <w:rFonts w:eastAsiaTheme="minorHAnsi"/>
          <w:sz w:val="28"/>
          <w:szCs w:val="28"/>
        </w:rPr>
        <w:t>охотхозяйственного</w:t>
      </w:r>
      <w:proofErr w:type="spellEnd"/>
      <w:r w:rsidR="007C130D">
        <w:rPr>
          <w:rFonts w:eastAsiaTheme="minorHAnsi"/>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2" w:history="1">
        <w:r w:rsidR="007C130D">
          <w:rPr>
            <w:rFonts w:eastAsiaTheme="minorHAnsi"/>
            <w:color w:val="0000FF"/>
            <w:sz w:val="28"/>
            <w:szCs w:val="28"/>
          </w:rPr>
          <w:t>порядке</w:t>
        </w:r>
      </w:hyperlink>
      <w:r w:rsidR="007C130D">
        <w:rPr>
          <w:rFonts w:eastAsiaTheme="minorHAnsi"/>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7221369F" w14:textId="06DB33DC" w:rsidR="007C130D" w:rsidRDefault="005B2426" w:rsidP="00830F68">
      <w:pPr>
        <w:widowControl/>
        <w:adjustRightInd w:val="0"/>
        <w:jc w:val="both"/>
        <w:rPr>
          <w:rFonts w:eastAsiaTheme="minorHAnsi"/>
          <w:sz w:val="28"/>
          <w:szCs w:val="28"/>
        </w:rPr>
      </w:pPr>
      <w:r>
        <w:rPr>
          <w:rFonts w:eastAsiaTheme="minorHAnsi"/>
          <w:sz w:val="28"/>
          <w:szCs w:val="28"/>
        </w:rPr>
        <w:t>14</w:t>
      </w:r>
      <w:r w:rsidR="007C130D">
        <w:rPr>
          <w:rFonts w:eastAsiaTheme="minorHAnsi"/>
          <w:sz w:val="28"/>
          <w:szCs w:val="28"/>
        </w:rPr>
        <w:t>) садоводческим или огородническим некоммерческим товариществам на срок не более чем пять лет;</w:t>
      </w:r>
    </w:p>
    <w:p w14:paraId="598B25D7" w14:textId="6938024D" w:rsidR="007C130D" w:rsidRDefault="005B2426" w:rsidP="00830F68">
      <w:pPr>
        <w:widowControl/>
        <w:adjustRightInd w:val="0"/>
        <w:jc w:val="both"/>
        <w:rPr>
          <w:rFonts w:eastAsiaTheme="minorHAnsi"/>
          <w:sz w:val="28"/>
          <w:szCs w:val="28"/>
        </w:rPr>
      </w:pPr>
      <w:r>
        <w:rPr>
          <w:rFonts w:eastAsiaTheme="minorHAnsi"/>
          <w:sz w:val="28"/>
          <w:szCs w:val="28"/>
        </w:rPr>
        <w:t>15</w:t>
      </w:r>
      <w:r w:rsidR="007C130D">
        <w:rPr>
          <w:rFonts w:eastAsiaTheme="minorHAnsi"/>
          <w:sz w:val="28"/>
          <w:szCs w:val="28"/>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3" w:history="1">
        <w:r w:rsidR="007C130D">
          <w:rPr>
            <w:rFonts w:eastAsiaTheme="minorHAnsi"/>
            <w:color w:val="0000FF"/>
            <w:sz w:val="28"/>
            <w:szCs w:val="28"/>
          </w:rPr>
          <w:t>законами</w:t>
        </w:r>
      </w:hyperlink>
      <w:r w:rsidR="007C130D">
        <w:rPr>
          <w:rFonts w:eastAsiaTheme="minorHAnsi"/>
          <w:sz w:val="28"/>
          <w:szCs w:val="28"/>
        </w:rPr>
        <w:t>;</w:t>
      </w:r>
    </w:p>
    <w:p w14:paraId="42B194DA" w14:textId="746FEE55" w:rsidR="007C130D" w:rsidRDefault="005B2426" w:rsidP="00830F68">
      <w:pPr>
        <w:widowControl/>
        <w:adjustRightInd w:val="0"/>
        <w:jc w:val="both"/>
        <w:rPr>
          <w:rFonts w:eastAsiaTheme="minorHAnsi"/>
          <w:sz w:val="28"/>
          <w:szCs w:val="28"/>
        </w:rPr>
      </w:pPr>
      <w:r>
        <w:rPr>
          <w:rFonts w:eastAsiaTheme="minorHAnsi"/>
          <w:sz w:val="28"/>
          <w:szCs w:val="28"/>
        </w:rPr>
        <w:t>16</w:t>
      </w:r>
      <w:r w:rsidR="007C130D">
        <w:rPr>
          <w:rFonts w:eastAsiaTheme="minorHAnsi"/>
          <w:sz w:val="28"/>
          <w:szCs w:val="28"/>
        </w:rPr>
        <w:t xml:space="preserve">) лицам, с которыми в соответствии с Федеральным </w:t>
      </w:r>
      <w:hyperlink r:id="rId14" w:history="1">
        <w:r w:rsidR="007C130D">
          <w:rPr>
            <w:rFonts w:eastAsiaTheme="minorHAnsi"/>
            <w:color w:val="0000FF"/>
            <w:sz w:val="28"/>
            <w:szCs w:val="28"/>
          </w:rPr>
          <w:t>законом</w:t>
        </w:r>
      </w:hyperlink>
      <w:r w:rsidR="007C130D">
        <w:rPr>
          <w:rFonts w:eastAsiaTheme="minorHAnsi"/>
          <w:sz w:val="28"/>
          <w:szCs w:val="28"/>
        </w:rPr>
        <w:t xml:space="preserve"> от 29 декабря 2012 года N 275-ФЗ "О государственном оборонном заказе", Федеральным </w:t>
      </w:r>
      <w:hyperlink r:id="rId15" w:history="1">
        <w:r w:rsidR="007C130D">
          <w:rPr>
            <w:rFonts w:eastAsiaTheme="minorHAnsi"/>
            <w:color w:val="0000FF"/>
            <w:sz w:val="28"/>
            <w:szCs w:val="28"/>
          </w:rPr>
          <w:t>законом</w:t>
        </w:r>
      </w:hyperlink>
      <w:r w:rsidR="007C130D">
        <w:rPr>
          <w:rFonts w:eastAsiaTheme="minorHAnsi"/>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1A836AE" w14:textId="27E8EE1F" w:rsidR="007C130D" w:rsidRDefault="005B2426" w:rsidP="00830F68">
      <w:pPr>
        <w:widowControl/>
        <w:adjustRightInd w:val="0"/>
        <w:jc w:val="both"/>
        <w:rPr>
          <w:rFonts w:eastAsiaTheme="minorHAnsi"/>
          <w:sz w:val="28"/>
          <w:szCs w:val="28"/>
        </w:rPr>
      </w:pPr>
      <w:r>
        <w:rPr>
          <w:rFonts w:eastAsiaTheme="minorHAnsi"/>
          <w:sz w:val="28"/>
          <w:szCs w:val="28"/>
        </w:rPr>
        <w:t>17</w:t>
      </w:r>
      <w:r w:rsidR="007C130D">
        <w:rPr>
          <w:rFonts w:eastAsiaTheme="minorHAnsi"/>
          <w:sz w:val="28"/>
          <w:szCs w:val="28"/>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1D466FA1" w14:textId="128DA6D3" w:rsidR="007C130D" w:rsidRDefault="005B2426" w:rsidP="00830F68">
      <w:pPr>
        <w:widowControl/>
        <w:adjustRightInd w:val="0"/>
        <w:jc w:val="both"/>
        <w:rPr>
          <w:rFonts w:eastAsiaTheme="minorHAnsi"/>
          <w:sz w:val="28"/>
          <w:szCs w:val="28"/>
        </w:rPr>
      </w:pPr>
      <w:r>
        <w:rPr>
          <w:rFonts w:eastAsiaTheme="minorHAnsi"/>
          <w:sz w:val="28"/>
          <w:szCs w:val="28"/>
        </w:rPr>
        <w:t>18</w:t>
      </w:r>
      <w:r w:rsidR="007C130D">
        <w:rPr>
          <w:rFonts w:eastAsiaTheme="minorHAnsi"/>
          <w:sz w:val="28"/>
          <w:szCs w:val="28"/>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23532BB" w14:textId="104E7328" w:rsidR="007C130D" w:rsidRDefault="005B2426" w:rsidP="00830F68">
      <w:pPr>
        <w:widowControl/>
        <w:adjustRightInd w:val="0"/>
        <w:jc w:val="both"/>
        <w:rPr>
          <w:rFonts w:eastAsiaTheme="minorHAnsi"/>
          <w:sz w:val="28"/>
          <w:szCs w:val="28"/>
        </w:rPr>
      </w:pPr>
      <w:r>
        <w:rPr>
          <w:rFonts w:eastAsiaTheme="minorHAnsi"/>
          <w:sz w:val="28"/>
          <w:szCs w:val="28"/>
        </w:rPr>
        <w:t>19</w:t>
      </w:r>
      <w:r w:rsidR="007C130D">
        <w:rPr>
          <w:rFonts w:eastAsiaTheme="minorHAnsi"/>
          <w:sz w:val="28"/>
          <w:szCs w:val="28"/>
        </w:rPr>
        <w:t xml:space="preserve">) лицу в случае и в порядке, которые предусмотрены Федеральным </w:t>
      </w:r>
      <w:hyperlink r:id="rId16" w:history="1">
        <w:r w:rsidR="007C130D">
          <w:rPr>
            <w:rFonts w:eastAsiaTheme="minorHAnsi"/>
            <w:color w:val="0000FF"/>
            <w:sz w:val="28"/>
            <w:szCs w:val="28"/>
          </w:rPr>
          <w:t>законом</w:t>
        </w:r>
      </w:hyperlink>
      <w:r w:rsidR="007C130D">
        <w:rPr>
          <w:rFonts w:eastAsiaTheme="minorHAnsi"/>
          <w:sz w:val="28"/>
          <w:szCs w:val="28"/>
        </w:rPr>
        <w:t xml:space="preserve"> от 24 июля 2008 года N 161-ФЗ </w:t>
      </w:r>
      <w:r>
        <w:rPr>
          <w:rFonts w:eastAsiaTheme="minorHAnsi"/>
          <w:sz w:val="28"/>
          <w:szCs w:val="28"/>
        </w:rPr>
        <w:t>«</w:t>
      </w:r>
      <w:r w:rsidR="007C130D">
        <w:rPr>
          <w:rFonts w:eastAsiaTheme="minorHAnsi"/>
          <w:sz w:val="28"/>
          <w:szCs w:val="28"/>
        </w:rPr>
        <w:t>О содействии развитию жилищного строительства</w:t>
      </w:r>
      <w:r>
        <w:rPr>
          <w:rFonts w:eastAsiaTheme="minorHAnsi"/>
          <w:sz w:val="28"/>
          <w:szCs w:val="28"/>
        </w:rPr>
        <w:t>»</w:t>
      </w:r>
      <w:r w:rsidR="007C130D">
        <w:rPr>
          <w:rFonts w:eastAsiaTheme="minorHAnsi"/>
          <w:sz w:val="28"/>
          <w:szCs w:val="28"/>
        </w:rPr>
        <w:t>;</w:t>
      </w:r>
    </w:p>
    <w:p w14:paraId="2D0D5E9B" w14:textId="77777777" w:rsidR="007C130D" w:rsidRDefault="007C130D" w:rsidP="00830F68">
      <w:pPr>
        <w:widowControl/>
        <w:adjustRightInd w:val="0"/>
        <w:jc w:val="both"/>
        <w:rPr>
          <w:rFonts w:eastAsiaTheme="minorHAnsi"/>
          <w:sz w:val="28"/>
          <w:szCs w:val="28"/>
        </w:rPr>
      </w:pPr>
      <w:r>
        <w:rPr>
          <w:rFonts w:eastAsiaTheme="minorHAnsi"/>
          <w:sz w:val="28"/>
          <w:szCs w:val="28"/>
        </w:rPr>
        <w:t xml:space="preserve">20) акционерному обществу "Почта России" в соответствии с Федеральным </w:t>
      </w:r>
      <w:hyperlink r:id="rId17" w:history="1">
        <w:r>
          <w:rPr>
            <w:rFonts w:eastAsiaTheme="minorHAnsi"/>
            <w:color w:val="0000FF"/>
            <w:sz w:val="28"/>
            <w:szCs w:val="28"/>
          </w:rPr>
          <w:t>законом</w:t>
        </w:r>
      </w:hyperlink>
      <w:r>
        <w:rPr>
          <w:rFonts w:eastAsiaTheme="minorHAnsi"/>
          <w:sz w:val="28"/>
          <w:szCs w:val="28"/>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32A5CE7E" w14:textId="77777777" w:rsidR="007C130D" w:rsidRDefault="007C130D" w:rsidP="00830F68">
      <w:pPr>
        <w:widowControl/>
        <w:adjustRightInd w:val="0"/>
        <w:jc w:val="both"/>
        <w:rPr>
          <w:rFonts w:eastAsiaTheme="minorHAnsi"/>
          <w:sz w:val="28"/>
          <w:szCs w:val="28"/>
        </w:rPr>
      </w:pPr>
      <w:r>
        <w:rPr>
          <w:rFonts w:eastAsiaTheme="minorHAnsi"/>
          <w:sz w:val="28"/>
          <w:szCs w:val="28"/>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w:t>
      </w:r>
      <w:r>
        <w:rPr>
          <w:rFonts w:eastAsiaTheme="minorHAnsi"/>
          <w:sz w:val="28"/>
          <w:szCs w:val="28"/>
        </w:rPr>
        <w:lastRenderedPageBreak/>
        <w:t>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BC5F94C" w14:textId="77777777" w:rsidR="007C130D" w:rsidRDefault="007C130D" w:rsidP="00830F68">
      <w:pPr>
        <w:widowControl/>
        <w:adjustRightInd w:val="0"/>
        <w:jc w:val="both"/>
        <w:rPr>
          <w:rFonts w:eastAsiaTheme="minorHAnsi"/>
          <w:sz w:val="28"/>
          <w:szCs w:val="28"/>
        </w:rPr>
      </w:pPr>
      <w:r>
        <w:rPr>
          <w:rFonts w:eastAsiaTheme="minorHAnsi"/>
          <w:sz w:val="28"/>
          <w:szCs w:val="28"/>
        </w:rPr>
        <w:t xml:space="preserve">22) публично-правовой компании "Фонд развития территорий" для осуществления функций и полномочий, предусмотренных Федеральным </w:t>
      </w:r>
      <w:hyperlink r:id="rId18" w:history="1">
        <w:r>
          <w:rPr>
            <w:rFonts w:eastAsiaTheme="minorHAnsi"/>
            <w:color w:val="0000FF"/>
            <w:sz w:val="28"/>
            <w:szCs w:val="28"/>
          </w:rPr>
          <w:t>законом</w:t>
        </w:r>
      </w:hyperlink>
      <w:r>
        <w:rPr>
          <w:rFonts w:eastAsiaTheme="minorHAnsi"/>
          <w:sz w:val="28"/>
          <w:szCs w:val="28"/>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9" w:history="1">
        <w:r>
          <w:rPr>
            <w:rFonts w:eastAsiaTheme="minorHAnsi"/>
            <w:color w:val="0000FF"/>
            <w:sz w:val="28"/>
            <w:szCs w:val="28"/>
          </w:rPr>
          <w:t>законом</w:t>
        </w:r>
      </w:hyperlink>
      <w:r>
        <w:rPr>
          <w:rFonts w:eastAsiaTheme="minorHAnsi"/>
          <w:sz w:val="28"/>
          <w:szCs w:val="28"/>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20" w:history="1">
        <w:r>
          <w:rPr>
            <w:rFonts w:eastAsiaTheme="minorHAnsi"/>
            <w:color w:val="0000FF"/>
            <w:sz w:val="28"/>
            <w:szCs w:val="28"/>
          </w:rPr>
          <w:t>кодексом</w:t>
        </w:r>
      </w:hyperlink>
      <w:r>
        <w:rPr>
          <w:rFonts w:eastAsiaTheme="minorHAnsi"/>
          <w:sz w:val="28"/>
          <w:szCs w:val="28"/>
        </w:rPr>
        <w:t xml:space="preserve"> Российской Федерации;</w:t>
      </w:r>
    </w:p>
    <w:p w14:paraId="268DDE98" w14:textId="527D674D" w:rsidR="0045078F" w:rsidRPr="005B2426" w:rsidRDefault="007C130D" w:rsidP="00830F68">
      <w:pPr>
        <w:widowControl/>
        <w:adjustRightInd w:val="0"/>
        <w:jc w:val="both"/>
        <w:rPr>
          <w:rFonts w:eastAsiaTheme="minorHAnsi"/>
          <w:sz w:val="28"/>
          <w:szCs w:val="28"/>
        </w:rPr>
      </w:pPr>
      <w:r>
        <w:rPr>
          <w:rFonts w:eastAsiaTheme="minorHAnsi"/>
          <w:sz w:val="28"/>
          <w:szCs w:val="28"/>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21" w:history="1">
        <w:r>
          <w:rPr>
            <w:rFonts w:eastAsiaTheme="minorHAnsi"/>
            <w:color w:val="0000FF"/>
            <w:sz w:val="28"/>
            <w:szCs w:val="28"/>
          </w:rPr>
          <w:t>законом</w:t>
        </w:r>
      </w:hyperlink>
      <w:r>
        <w:rPr>
          <w:rFonts w:eastAsiaTheme="minorHAnsi"/>
          <w:sz w:val="28"/>
          <w:szCs w:val="28"/>
        </w:rPr>
        <w:t xml:space="preserve"> "О публично-правовой компании </w:t>
      </w:r>
      <w:r w:rsidR="005B2426">
        <w:rPr>
          <w:rFonts w:eastAsiaTheme="minorHAnsi"/>
          <w:sz w:val="28"/>
          <w:szCs w:val="28"/>
        </w:rPr>
        <w:t>«</w:t>
      </w:r>
      <w:r>
        <w:rPr>
          <w:rFonts w:eastAsiaTheme="minorHAnsi"/>
          <w:sz w:val="28"/>
          <w:szCs w:val="28"/>
        </w:rPr>
        <w:t>Роскадастр</w:t>
      </w:r>
      <w:r w:rsidR="005B2426">
        <w:rPr>
          <w:rFonts w:eastAsiaTheme="minorHAnsi"/>
          <w:sz w:val="28"/>
          <w:szCs w:val="28"/>
        </w:rPr>
        <w:t>».</w:t>
      </w:r>
      <w:r w:rsidR="0045078F">
        <w:rPr>
          <w:sz w:val="28"/>
          <w:szCs w:val="28"/>
        </w:rPr>
        <w:t>»</w:t>
      </w:r>
    </w:p>
    <w:p w14:paraId="2EFF1A0D" w14:textId="77777777" w:rsidR="00173917" w:rsidRPr="004A342B" w:rsidRDefault="00173917" w:rsidP="00173917">
      <w:pPr>
        <w:adjustRightInd w:val="0"/>
        <w:jc w:val="both"/>
        <w:rPr>
          <w:sz w:val="28"/>
          <w:szCs w:val="28"/>
        </w:rPr>
      </w:pPr>
      <w:r w:rsidRPr="004A342B">
        <w:rPr>
          <w:sz w:val="28"/>
          <w:szCs w:val="28"/>
        </w:rPr>
        <w:t xml:space="preserve">        2.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w:t>
      </w:r>
    </w:p>
    <w:p w14:paraId="48FEBEF4" w14:textId="3A1090A8" w:rsidR="00173917" w:rsidRPr="004A342B" w:rsidRDefault="00173917" w:rsidP="00173917">
      <w:pPr>
        <w:adjustRightInd w:val="0"/>
        <w:ind w:firstLine="540"/>
        <w:jc w:val="both"/>
        <w:rPr>
          <w:sz w:val="28"/>
          <w:szCs w:val="28"/>
        </w:rPr>
      </w:pPr>
      <w:r w:rsidRPr="004A342B">
        <w:rPr>
          <w:sz w:val="28"/>
          <w:szCs w:val="28"/>
        </w:rPr>
        <w:t>3. Муниципальному казенному учреждению «Городская казна» городского округа город Стерлитамак Республики Башкортостан разместить информацию о принятии настоящего постановления и месте его обнародования в газете «</w:t>
      </w:r>
      <w:proofErr w:type="spellStart"/>
      <w:r w:rsidRPr="004A342B">
        <w:rPr>
          <w:sz w:val="28"/>
          <w:szCs w:val="28"/>
        </w:rPr>
        <w:t>Стерлитамакский</w:t>
      </w:r>
      <w:proofErr w:type="spellEnd"/>
      <w:r w:rsidRPr="004A342B">
        <w:rPr>
          <w:sz w:val="28"/>
          <w:szCs w:val="28"/>
        </w:rPr>
        <w:t xml:space="preserve"> рабочий».</w:t>
      </w:r>
    </w:p>
    <w:p w14:paraId="6B4DCC8D" w14:textId="02D0332F" w:rsidR="005B2426" w:rsidRPr="005B2426" w:rsidRDefault="005B2426" w:rsidP="005B2426">
      <w:pPr>
        <w:adjustRightInd w:val="0"/>
        <w:ind w:right="-9"/>
        <w:jc w:val="both"/>
        <w:rPr>
          <w:sz w:val="28"/>
          <w:szCs w:val="28"/>
        </w:rPr>
      </w:pPr>
      <w:r>
        <w:rPr>
          <w:sz w:val="28"/>
          <w:szCs w:val="28"/>
        </w:rPr>
        <w:t xml:space="preserve">      </w:t>
      </w:r>
      <w:r w:rsidR="00173917" w:rsidRPr="004A342B">
        <w:rPr>
          <w:sz w:val="28"/>
          <w:szCs w:val="28"/>
        </w:rPr>
        <w:t xml:space="preserve"> </w:t>
      </w:r>
      <w:r w:rsidRPr="005B2426">
        <w:rPr>
          <w:sz w:val="28"/>
          <w:szCs w:val="28"/>
        </w:rPr>
        <w:t>4. Отделу пресс-службы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w:t>
      </w:r>
    </w:p>
    <w:p w14:paraId="22AD259A" w14:textId="340247D5" w:rsidR="005B2426" w:rsidRPr="005B2426" w:rsidRDefault="005B2426" w:rsidP="005B2426">
      <w:pPr>
        <w:adjustRightInd w:val="0"/>
        <w:ind w:right="-9"/>
        <w:jc w:val="both"/>
        <w:rPr>
          <w:sz w:val="28"/>
          <w:szCs w:val="28"/>
        </w:rPr>
      </w:pPr>
      <w:r>
        <w:rPr>
          <w:sz w:val="28"/>
          <w:szCs w:val="28"/>
        </w:rPr>
        <w:t xml:space="preserve">      </w:t>
      </w:r>
      <w:r w:rsidR="00830F68">
        <w:rPr>
          <w:sz w:val="28"/>
          <w:szCs w:val="28"/>
        </w:rPr>
        <w:t xml:space="preserve"> </w:t>
      </w:r>
      <w:r w:rsidRPr="005B2426">
        <w:rPr>
          <w:sz w:val="28"/>
          <w:szCs w:val="28"/>
        </w:rPr>
        <w:t>5. Контроль за исполнением настоящего постановления возложить на заместителя главы администрации по правовым и имущественным вопросам.</w:t>
      </w:r>
    </w:p>
    <w:p w14:paraId="67883978" w14:textId="77777777" w:rsidR="005B2426" w:rsidRPr="005B2426" w:rsidRDefault="005B2426" w:rsidP="005B2426">
      <w:pPr>
        <w:adjustRightInd w:val="0"/>
        <w:ind w:right="-9"/>
        <w:jc w:val="both"/>
        <w:rPr>
          <w:sz w:val="28"/>
          <w:szCs w:val="28"/>
        </w:rPr>
      </w:pPr>
    </w:p>
    <w:p w14:paraId="70119718" w14:textId="77777777" w:rsidR="005B2426" w:rsidRPr="005B2426" w:rsidRDefault="005B2426" w:rsidP="005B2426">
      <w:pPr>
        <w:adjustRightInd w:val="0"/>
        <w:ind w:right="-9"/>
        <w:jc w:val="both"/>
        <w:rPr>
          <w:sz w:val="28"/>
          <w:szCs w:val="28"/>
        </w:rPr>
      </w:pPr>
    </w:p>
    <w:p w14:paraId="6DDE6023" w14:textId="77777777" w:rsidR="005B2426" w:rsidRPr="005B2426" w:rsidRDefault="005B2426" w:rsidP="005B2426">
      <w:pPr>
        <w:adjustRightInd w:val="0"/>
        <w:ind w:right="-9"/>
        <w:jc w:val="both"/>
        <w:rPr>
          <w:sz w:val="28"/>
          <w:szCs w:val="28"/>
        </w:rPr>
      </w:pPr>
    </w:p>
    <w:p w14:paraId="358C79FB" w14:textId="06695653" w:rsidR="005B2426" w:rsidRPr="005B2426" w:rsidRDefault="00830F68" w:rsidP="005B2426">
      <w:pPr>
        <w:adjustRightInd w:val="0"/>
        <w:ind w:right="-9"/>
        <w:jc w:val="both"/>
        <w:rPr>
          <w:sz w:val="28"/>
          <w:szCs w:val="28"/>
        </w:rPr>
      </w:pPr>
      <w:r>
        <w:rPr>
          <w:sz w:val="28"/>
          <w:szCs w:val="28"/>
        </w:rPr>
        <w:t>Г</w:t>
      </w:r>
      <w:r w:rsidR="005B2426" w:rsidRPr="005B2426">
        <w:rPr>
          <w:sz w:val="28"/>
          <w:szCs w:val="28"/>
        </w:rPr>
        <w:t xml:space="preserve">лава администрации </w:t>
      </w:r>
      <w:r w:rsidR="005B2426" w:rsidRPr="005B2426">
        <w:rPr>
          <w:sz w:val="28"/>
          <w:szCs w:val="28"/>
        </w:rPr>
        <w:tab/>
      </w:r>
      <w:r w:rsidR="005B2426" w:rsidRPr="005B2426">
        <w:rPr>
          <w:sz w:val="28"/>
          <w:szCs w:val="28"/>
        </w:rPr>
        <w:tab/>
      </w:r>
      <w:r w:rsidR="005B2426" w:rsidRPr="005B2426">
        <w:rPr>
          <w:sz w:val="28"/>
          <w:szCs w:val="28"/>
        </w:rPr>
        <w:tab/>
      </w:r>
      <w:r w:rsidR="005B2426" w:rsidRPr="005B2426">
        <w:rPr>
          <w:sz w:val="28"/>
          <w:szCs w:val="28"/>
        </w:rPr>
        <w:tab/>
      </w:r>
      <w:r w:rsidR="005B2426" w:rsidRPr="005B2426">
        <w:rPr>
          <w:sz w:val="28"/>
          <w:szCs w:val="28"/>
        </w:rPr>
        <w:tab/>
      </w:r>
      <w:r w:rsidR="005B2426" w:rsidRPr="005B2426">
        <w:rPr>
          <w:sz w:val="28"/>
          <w:szCs w:val="28"/>
        </w:rPr>
        <w:tab/>
      </w:r>
      <w:r w:rsidR="005B2426" w:rsidRPr="005B2426">
        <w:rPr>
          <w:sz w:val="28"/>
          <w:szCs w:val="28"/>
        </w:rPr>
        <w:tab/>
        <w:t xml:space="preserve">       </w:t>
      </w:r>
      <w:r>
        <w:rPr>
          <w:sz w:val="28"/>
          <w:szCs w:val="28"/>
        </w:rPr>
        <w:t xml:space="preserve">              </w:t>
      </w:r>
      <w:r w:rsidR="005B2426" w:rsidRPr="005B2426">
        <w:rPr>
          <w:sz w:val="28"/>
          <w:szCs w:val="28"/>
        </w:rPr>
        <w:t xml:space="preserve">  </w:t>
      </w:r>
      <w:r>
        <w:rPr>
          <w:sz w:val="28"/>
          <w:szCs w:val="28"/>
        </w:rPr>
        <w:t>Р.Ф.Газизов</w:t>
      </w:r>
    </w:p>
    <w:p w14:paraId="559C3AB4" w14:textId="69307370" w:rsidR="00753EA5" w:rsidRPr="004A342B" w:rsidRDefault="00173917" w:rsidP="00173917">
      <w:pPr>
        <w:adjustRightInd w:val="0"/>
        <w:ind w:right="-9"/>
        <w:jc w:val="both"/>
        <w:rPr>
          <w:rFonts w:eastAsiaTheme="minorHAnsi"/>
          <w:sz w:val="28"/>
          <w:szCs w:val="28"/>
        </w:rPr>
        <w:sectPr w:rsidR="00753EA5" w:rsidRPr="004A342B" w:rsidSect="00830F68">
          <w:headerReference w:type="default" r:id="rId22"/>
          <w:pgSz w:w="11906" w:h="16838"/>
          <w:pgMar w:top="1134" w:right="567" w:bottom="1134" w:left="1134" w:header="709" w:footer="709" w:gutter="0"/>
          <w:cols w:space="708"/>
          <w:titlePg/>
          <w:docGrid w:linePitch="360"/>
        </w:sectPr>
      </w:pPr>
      <w:r w:rsidRPr="004A342B">
        <w:rPr>
          <w:sz w:val="28"/>
          <w:szCs w:val="28"/>
        </w:rPr>
        <w:t xml:space="preserve">   </w:t>
      </w:r>
    </w:p>
    <w:p w14:paraId="16C1BFA1" w14:textId="68446E4F" w:rsidR="00A40A24" w:rsidRPr="004A342B" w:rsidRDefault="00A40A24" w:rsidP="00173917">
      <w:pPr>
        <w:adjustRightInd w:val="0"/>
        <w:jc w:val="both"/>
        <w:rPr>
          <w:sz w:val="28"/>
          <w:szCs w:val="28"/>
        </w:rPr>
      </w:pPr>
      <w:bookmarkStart w:id="4" w:name="_Hlk141178131"/>
      <w:bookmarkEnd w:id="4"/>
    </w:p>
    <w:sectPr w:rsidR="00A40A24" w:rsidRPr="004A342B" w:rsidSect="008F35A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A87F0" w14:textId="77777777" w:rsidR="00D20DF1" w:rsidRDefault="00D20DF1" w:rsidP="0064446A">
      <w:r>
        <w:separator/>
      </w:r>
    </w:p>
  </w:endnote>
  <w:endnote w:type="continuationSeparator" w:id="0">
    <w:p w14:paraId="01C19989" w14:textId="77777777" w:rsidR="00D20DF1" w:rsidRDefault="00D20DF1" w:rsidP="0064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NRCyrBash">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F6899" w14:textId="77777777" w:rsidR="00D20DF1" w:rsidRDefault="00D20DF1" w:rsidP="0064446A">
      <w:r>
        <w:separator/>
      </w:r>
    </w:p>
  </w:footnote>
  <w:footnote w:type="continuationSeparator" w:id="0">
    <w:p w14:paraId="3E9759BB" w14:textId="77777777" w:rsidR="00D20DF1" w:rsidRDefault="00D20DF1" w:rsidP="0064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38391"/>
      <w:docPartObj>
        <w:docPartGallery w:val="Page Numbers (Top of Page)"/>
        <w:docPartUnique/>
      </w:docPartObj>
    </w:sdtPr>
    <w:sdtEndPr/>
    <w:sdtContent>
      <w:p w14:paraId="72B830F7" w14:textId="77777777" w:rsidR="00710FE4" w:rsidRDefault="00710FE4" w:rsidP="00710FE4">
        <w:pPr>
          <w:pStyle w:val="a7"/>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1F3C"/>
    <w:multiLevelType w:val="hybridMultilevel"/>
    <w:tmpl w:val="E20C8E9A"/>
    <w:lvl w:ilvl="0" w:tplc="FE025914">
      <w:start w:val="1"/>
      <w:numFmt w:val="decimal"/>
      <w:lvlText w:val="%1)"/>
      <w:lvlJc w:val="left"/>
      <w:pPr>
        <w:ind w:left="395" w:hanging="360"/>
      </w:pPr>
    </w:lvl>
    <w:lvl w:ilvl="1" w:tplc="04190019">
      <w:start w:val="1"/>
      <w:numFmt w:val="lowerLetter"/>
      <w:lvlText w:val="%2."/>
      <w:lvlJc w:val="left"/>
      <w:pPr>
        <w:ind w:left="1115" w:hanging="360"/>
      </w:pPr>
    </w:lvl>
    <w:lvl w:ilvl="2" w:tplc="0419001B">
      <w:start w:val="1"/>
      <w:numFmt w:val="lowerRoman"/>
      <w:lvlText w:val="%3."/>
      <w:lvlJc w:val="right"/>
      <w:pPr>
        <w:ind w:left="1835" w:hanging="180"/>
      </w:pPr>
    </w:lvl>
    <w:lvl w:ilvl="3" w:tplc="0419000F">
      <w:start w:val="1"/>
      <w:numFmt w:val="decimal"/>
      <w:lvlText w:val="%4."/>
      <w:lvlJc w:val="left"/>
      <w:pPr>
        <w:ind w:left="2555" w:hanging="360"/>
      </w:pPr>
    </w:lvl>
    <w:lvl w:ilvl="4" w:tplc="04190019">
      <w:start w:val="1"/>
      <w:numFmt w:val="lowerLetter"/>
      <w:lvlText w:val="%5."/>
      <w:lvlJc w:val="left"/>
      <w:pPr>
        <w:ind w:left="3275" w:hanging="360"/>
      </w:pPr>
    </w:lvl>
    <w:lvl w:ilvl="5" w:tplc="0419001B">
      <w:start w:val="1"/>
      <w:numFmt w:val="lowerRoman"/>
      <w:lvlText w:val="%6."/>
      <w:lvlJc w:val="right"/>
      <w:pPr>
        <w:ind w:left="3995" w:hanging="180"/>
      </w:pPr>
    </w:lvl>
    <w:lvl w:ilvl="6" w:tplc="0419000F">
      <w:start w:val="1"/>
      <w:numFmt w:val="decimal"/>
      <w:lvlText w:val="%7."/>
      <w:lvlJc w:val="left"/>
      <w:pPr>
        <w:ind w:left="4715" w:hanging="360"/>
      </w:pPr>
    </w:lvl>
    <w:lvl w:ilvl="7" w:tplc="04190019">
      <w:start w:val="1"/>
      <w:numFmt w:val="lowerLetter"/>
      <w:lvlText w:val="%8."/>
      <w:lvlJc w:val="left"/>
      <w:pPr>
        <w:ind w:left="5435" w:hanging="360"/>
      </w:pPr>
    </w:lvl>
    <w:lvl w:ilvl="8" w:tplc="0419001B">
      <w:start w:val="1"/>
      <w:numFmt w:val="lowerRoman"/>
      <w:lvlText w:val="%9."/>
      <w:lvlJc w:val="right"/>
      <w:pPr>
        <w:ind w:left="6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DE"/>
    <w:rsid w:val="00032CDD"/>
    <w:rsid w:val="00056F8B"/>
    <w:rsid w:val="00141B9A"/>
    <w:rsid w:val="0016016C"/>
    <w:rsid w:val="00173917"/>
    <w:rsid w:val="00175DE1"/>
    <w:rsid w:val="001B6AD7"/>
    <w:rsid w:val="001C5979"/>
    <w:rsid w:val="00292AE4"/>
    <w:rsid w:val="00333DF1"/>
    <w:rsid w:val="0036621D"/>
    <w:rsid w:val="003D07A7"/>
    <w:rsid w:val="004123DE"/>
    <w:rsid w:val="0045078F"/>
    <w:rsid w:val="004726A0"/>
    <w:rsid w:val="00490227"/>
    <w:rsid w:val="004A342B"/>
    <w:rsid w:val="005404E1"/>
    <w:rsid w:val="005660FF"/>
    <w:rsid w:val="005873C5"/>
    <w:rsid w:val="005B2426"/>
    <w:rsid w:val="005F5C6A"/>
    <w:rsid w:val="0064446A"/>
    <w:rsid w:val="006C767F"/>
    <w:rsid w:val="00710FE4"/>
    <w:rsid w:val="00753EA5"/>
    <w:rsid w:val="00756A33"/>
    <w:rsid w:val="007C130D"/>
    <w:rsid w:val="007D3CB0"/>
    <w:rsid w:val="007E4FF4"/>
    <w:rsid w:val="00830F68"/>
    <w:rsid w:val="008C3D5F"/>
    <w:rsid w:val="008F35A3"/>
    <w:rsid w:val="009457DE"/>
    <w:rsid w:val="00A40A24"/>
    <w:rsid w:val="00A56D67"/>
    <w:rsid w:val="00B01880"/>
    <w:rsid w:val="00B670F0"/>
    <w:rsid w:val="00BB2DC2"/>
    <w:rsid w:val="00C63DC4"/>
    <w:rsid w:val="00CD56F2"/>
    <w:rsid w:val="00D20DF1"/>
    <w:rsid w:val="00D662BC"/>
    <w:rsid w:val="00E16B5C"/>
    <w:rsid w:val="00E274CA"/>
    <w:rsid w:val="00E7405D"/>
    <w:rsid w:val="00FB400E"/>
    <w:rsid w:val="00FB774F"/>
    <w:rsid w:val="00FE1C12"/>
    <w:rsid w:val="00FE4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CEBB4"/>
  <w15:chartTrackingRefBased/>
  <w15:docId w15:val="{DBCBFA3D-7698-458B-AE7E-2E36E062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4FF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457DE"/>
    <w:pPr>
      <w:outlineLvl w:val="0"/>
    </w:pPr>
    <w:rPr>
      <w:b/>
      <w:bCs/>
      <w:sz w:val="28"/>
      <w:szCs w:val="28"/>
    </w:rPr>
  </w:style>
  <w:style w:type="paragraph" w:styleId="3">
    <w:name w:val="heading 3"/>
    <w:basedOn w:val="a"/>
    <w:next w:val="a"/>
    <w:link w:val="30"/>
    <w:unhideWhenUsed/>
    <w:qFormat/>
    <w:rsid w:val="009457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457DE"/>
    <w:rPr>
      <w:rFonts w:ascii="Times New Roman" w:eastAsia="Times New Roman" w:hAnsi="Times New Roman" w:cs="Times New Roman"/>
      <w:b/>
      <w:bCs/>
      <w:sz w:val="28"/>
      <w:szCs w:val="28"/>
    </w:rPr>
  </w:style>
  <w:style w:type="character" w:styleId="a3">
    <w:name w:val="Hyperlink"/>
    <w:basedOn w:val="a0"/>
    <w:uiPriority w:val="99"/>
    <w:unhideWhenUsed/>
    <w:rsid w:val="009457DE"/>
    <w:rPr>
      <w:color w:val="0563C1" w:themeColor="hyperlink"/>
      <w:u w:val="single"/>
    </w:rPr>
  </w:style>
  <w:style w:type="character" w:styleId="a4">
    <w:name w:val="FollowedHyperlink"/>
    <w:basedOn w:val="a0"/>
    <w:uiPriority w:val="99"/>
    <w:semiHidden/>
    <w:unhideWhenUsed/>
    <w:rsid w:val="009457DE"/>
    <w:rPr>
      <w:color w:val="954F72" w:themeColor="followedHyperlink"/>
      <w:u w:val="single"/>
    </w:rPr>
  </w:style>
  <w:style w:type="paragraph" w:customStyle="1" w:styleId="msonormal0">
    <w:name w:val="msonormal"/>
    <w:basedOn w:val="a"/>
    <w:rsid w:val="009457DE"/>
    <w:pPr>
      <w:widowControl/>
      <w:autoSpaceDE/>
      <w:autoSpaceDN/>
      <w:spacing w:before="100" w:beforeAutospacing="1" w:after="100" w:afterAutospacing="1"/>
    </w:pPr>
    <w:rPr>
      <w:sz w:val="24"/>
      <w:szCs w:val="24"/>
      <w:lang w:eastAsia="ru-RU"/>
    </w:rPr>
  </w:style>
  <w:style w:type="paragraph" w:styleId="a5">
    <w:name w:val="annotation text"/>
    <w:basedOn w:val="a"/>
    <w:link w:val="a6"/>
    <w:uiPriority w:val="99"/>
    <w:semiHidden/>
    <w:unhideWhenUsed/>
    <w:rsid w:val="009457DE"/>
    <w:rPr>
      <w:sz w:val="20"/>
      <w:szCs w:val="20"/>
    </w:rPr>
  </w:style>
  <w:style w:type="character" w:customStyle="1" w:styleId="a6">
    <w:name w:val="Текст примечания Знак"/>
    <w:basedOn w:val="a0"/>
    <w:link w:val="a5"/>
    <w:uiPriority w:val="99"/>
    <w:semiHidden/>
    <w:rsid w:val="009457DE"/>
    <w:rPr>
      <w:rFonts w:ascii="Times New Roman" w:eastAsia="Times New Roman" w:hAnsi="Times New Roman" w:cs="Times New Roman"/>
      <w:sz w:val="20"/>
      <w:szCs w:val="20"/>
    </w:rPr>
  </w:style>
  <w:style w:type="paragraph" w:styleId="a7">
    <w:name w:val="header"/>
    <w:basedOn w:val="a"/>
    <w:link w:val="a8"/>
    <w:uiPriority w:val="99"/>
    <w:unhideWhenUsed/>
    <w:rsid w:val="009457DE"/>
    <w:pPr>
      <w:tabs>
        <w:tab w:val="center" w:pos="4677"/>
        <w:tab w:val="right" w:pos="9355"/>
      </w:tabs>
    </w:pPr>
  </w:style>
  <w:style w:type="character" w:customStyle="1" w:styleId="a8">
    <w:name w:val="Верхний колонтитул Знак"/>
    <w:basedOn w:val="a0"/>
    <w:link w:val="a7"/>
    <w:uiPriority w:val="99"/>
    <w:rsid w:val="009457DE"/>
    <w:rPr>
      <w:rFonts w:ascii="Times New Roman" w:eastAsia="Times New Roman" w:hAnsi="Times New Roman" w:cs="Times New Roman"/>
    </w:rPr>
  </w:style>
  <w:style w:type="paragraph" w:styleId="a9">
    <w:name w:val="footer"/>
    <w:basedOn w:val="a"/>
    <w:link w:val="aa"/>
    <w:uiPriority w:val="99"/>
    <w:unhideWhenUsed/>
    <w:rsid w:val="009457DE"/>
    <w:pPr>
      <w:tabs>
        <w:tab w:val="center" w:pos="4677"/>
        <w:tab w:val="right" w:pos="9355"/>
      </w:tabs>
    </w:pPr>
  </w:style>
  <w:style w:type="character" w:customStyle="1" w:styleId="aa">
    <w:name w:val="Нижний колонтитул Знак"/>
    <w:basedOn w:val="a0"/>
    <w:link w:val="a9"/>
    <w:uiPriority w:val="99"/>
    <w:rsid w:val="009457DE"/>
    <w:rPr>
      <w:rFonts w:ascii="Times New Roman" w:eastAsia="Times New Roman" w:hAnsi="Times New Roman" w:cs="Times New Roman"/>
    </w:rPr>
  </w:style>
  <w:style w:type="paragraph" w:styleId="ab">
    <w:name w:val="Body Text"/>
    <w:basedOn w:val="a"/>
    <w:link w:val="ac"/>
    <w:uiPriority w:val="1"/>
    <w:semiHidden/>
    <w:unhideWhenUsed/>
    <w:qFormat/>
    <w:rsid w:val="009457DE"/>
    <w:pPr>
      <w:ind w:left="102"/>
      <w:jc w:val="both"/>
    </w:pPr>
    <w:rPr>
      <w:sz w:val="28"/>
      <w:szCs w:val="28"/>
    </w:rPr>
  </w:style>
  <w:style w:type="character" w:customStyle="1" w:styleId="ac">
    <w:name w:val="Основной текст Знак"/>
    <w:basedOn w:val="a0"/>
    <w:link w:val="ab"/>
    <w:uiPriority w:val="1"/>
    <w:semiHidden/>
    <w:rsid w:val="009457DE"/>
    <w:rPr>
      <w:rFonts w:ascii="Times New Roman" w:eastAsia="Times New Roman" w:hAnsi="Times New Roman" w:cs="Times New Roman"/>
      <w:sz w:val="28"/>
      <w:szCs w:val="28"/>
    </w:rPr>
  </w:style>
  <w:style w:type="paragraph" w:styleId="ad">
    <w:name w:val="annotation subject"/>
    <w:basedOn w:val="a5"/>
    <w:next w:val="a5"/>
    <w:link w:val="ae"/>
    <w:uiPriority w:val="99"/>
    <w:semiHidden/>
    <w:unhideWhenUsed/>
    <w:rsid w:val="009457DE"/>
    <w:rPr>
      <w:b/>
      <w:bCs/>
    </w:rPr>
  </w:style>
  <w:style w:type="character" w:customStyle="1" w:styleId="ae">
    <w:name w:val="Тема примечания Знак"/>
    <w:basedOn w:val="a6"/>
    <w:link w:val="ad"/>
    <w:uiPriority w:val="99"/>
    <w:semiHidden/>
    <w:rsid w:val="009457DE"/>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457DE"/>
    <w:rPr>
      <w:rFonts w:ascii="Segoe UI" w:hAnsi="Segoe UI" w:cs="Segoe UI"/>
      <w:sz w:val="18"/>
      <w:szCs w:val="18"/>
    </w:rPr>
  </w:style>
  <w:style w:type="character" w:customStyle="1" w:styleId="af0">
    <w:name w:val="Текст выноски Знак"/>
    <w:basedOn w:val="a0"/>
    <w:link w:val="af"/>
    <w:uiPriority w:val="99"/>
    <w:semiHidden/>
    <w:rsid w:val="009457DE"/>
    <w:rPr>
      <w:rFonts w:ascii="Segoe UI" w:eastAsia="Times New Roman" w:hAnsi="Segoe UI" w:cs="Segoe UI"/>
      <w:sz w:val="18"/>
      <w:szCs w:val="18"/>
    </w:rPr>
  </w:style>
  <w:style w:type="paragraph" w:styleId="af1">
    <w:name w:val="No Spacing"/>
    <w:uiPriority w:val="1"/>
    <w:qFormat/>
    <w:rsid w:val="009457DE"/>
    <w:pPr>
      <w:widowControl w:val="0"/>
      <w:autoSpaceDE w:val="0"/>
      <w:autoSpaceDN w:val="0"/>
      <w:spacing w:after="0" w:line="240" w:lineRule="auto"/>
    </w:pPr>
    <w:rPr>
      <w:rFonts w:ascii="Times New Roman" w:eastAsia="Times New Roman" w:hAnsi="Times New Roman" w:cs="Times New Roman"/>
    </w:rPr>
  </w:style>
  <w:style w:type="paragraph" w:styleId="af2">
    <w:name w:val="List Paragraph"/>
    <w:basedOn w:val="a"/>
    <w:uiPriority w:val="34"/>
    <w:qFormat/>
    <w:rsid w:val="009457DE"/>
    <w:pPr>
      <w:ind w:left="102" w:right="166" w:firstLine="707"/>
      <w:jc w:val="both"/>
    </w:pPr>
  </w:style>
  <w:style w:type="paragraph" w:customStyle="1" w:styleId="TableParagraph">
    <w:name w:val="Table Paragraph"/>
    <w:basedOn w:val="a"/>
    <w:uiPriority w:val="1"/>
    <w:qFormat/>
    <w:rsid w:val="009457DE"/>
    <w:pPr>
      <w:ind w:left="107"/>
    </w:pPr>
  </w:style>
  <w:style w:type="character" w:customStyle="1" w:styleId="ConsPlusNormal">
    <w:name w:val="ConsPlusNormal Знак"/>
    <w:link w:val="ConsPlusNormal0"/>
    <w:locked/>
    <w:rsid w:val="009457DE"/>
    <w:rPr>
      <w:rFonts w:ascii="Times New Roman" w:eastAsia="Times New Roman" w:hAnsi="Times New Roman" w:cs="Times New Roman"/>
      <w:sz w:val="28"/>
      <w:szCs w:val="28"/>
      <w:lang w:eastAsia="ru-RU"/>
    </w:rPr>
  </w:style>
  <w:style w:type="paragraph" w:customStyle="1" w:styleId="ConsPlusNormal0">
    <w:name w:val="ConsPlusNormal"/>
    <w:link w:val="ConsPlusNormal"/>
    <w:rsid w:val="009457D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ormattext">
    <w:name w:val="formattext"/>
    <w:basedOn w:val="a"/>
    <w:uiPriority w:val="99"/>
    <w:rsid w:val="009457DE"/>
    <w:pPr>
      <w:widowControl/>
      <w:autoSpaceDE/>
      <w:autoSpaceDN/>
      <w:spacing w:before="100" w:beforeAutospacing="1" w:after="100" w:afterAutospacing="1"/>
    </w:pPr>
    <w:rPr>
      <w:sz w:val="24"/>
      <w:szCs w:val="24"/>
      <w:lang w:eastAsia="ru-RU"/>
    </w:rPr>
  </w:style>
  <w:style w:type="paragraph" w:customStyle="1" w:styleId="ConsPlusTitle">
    <w:name w:val="ConsPlusTitle"/>
    <w:rsid w:val="009457D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9457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annotation reference"/>
    <w:basedOn w:val="a0"/>
    <w:uiPriority w:val="99"/>
    <w:semiHidden/>
    <w:unhideWhenUsed/>
    <w:rsid w:val="009457DE"/>
    <w:rPr>
      <w:sz w:val="16"/>
      <w:szCs w:val="16"/>
    </w:rPr>
  </w:style>
  <w:style w:type="table" w:customStyle="1" w:styleId="TableNormal">
    <w:name w:val="Table Normal"/>
    <w:uiPriority w:val="2"/>
    <w:semiHidden/>
    <w:qFormat/>
    <w:rsid w:val="009457D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30">
    <w:name w:val="Заголовок 3 Знак"/>
    <w:basedOn w:val="a0"/>
    <w:link w:val="3"/>
    <w:rsid w:val="009457DE"/>
    <w:rPr>
      <w:rFonts w:asciiTheme="majorHAnsi" w:eastAsiaTheme="majorEastAsia" w:hAnsiTheme="majorHAnsi" w:cstheme="majorBidi"/>
      <w:color w:val="1F3763" w:themeColor="accent1" w:themeShade="7F"/>
      <w:sz w:val="24"/>
      <w:szCs w:val="24"/>
    </w:rPr>
  </w:style>
  <w:style w:type="character" w:styleId="af4">
    <w:name w:val="Unresolved Mention"/>
    <w:basedOn w:val="a0"/>
    <w:uiPriority w:val="99"/>
    <w:semiHidden/>
    <w:unhideWhenUsed/>
    <w:rsid w:val="007D3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7172">
      <w:bodyDiv w:val="1"/>
      <w:marLeft w:val="0"/>
      <w:marRight w:val="0"/>
      <w:marTop w:val="0"/>
      <w:marBottom w:val="0"/>
      <w:divBdr>
        <w:top w:val="none" w:sz="0" w:space="0" w:color="auto"/>
        <w:left w:val="none" w:sz="0" w:space="0" w:color="auto"/>
        <w:bottom w:val="none" w:sz="0" w:space="0" w:color="auto"/>
        <w:right w:val="none" w:sz="0" w:space="0" w:color="auto"/>
      </w:divBdr>
    </w:div>
    <w:div w:id="20686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49649&amp;dst=968" TargetMode="External"/><Relationship Id="rId18" Type="http://schemas.openxmlformats.org/officeDocument/2006/relationships/hyperlink" Target="https://login.consultant.ru/link/?req=doc&amp;base=LAW&amp;n=450443" TargetMode="External"/><Relationship Id="rId3" Type="http://schemas.openxmlformats.org/officeDocument/2006/relationships/styles" Target="styles.xml"/><Relationship Id="rId21" Type="http://schemas.openxmlformats.org/officeDocument/2006/relationships/hyperlink" Target="https://login.consultant.ru/link/?req=doc&amp;base=LAW&amp;n=434708" TargetMode="External"/><Relationship Id="rId7" Type="http://schemas.openxmlformats.org/officeDocument/2006/relationships/endnotes" Target="endnotes.xml"/><Relationship Id="rId12" Type="http://schemas.openxmlformats.org/officeDocument/2006/relationships/hyperlink" Target="https://login.consultant.ru/link/?req=doc&amp;base=LAW&amp;n=190624&amp;dst=100010" TargetMode="External"/><Relationship Id="rId17" Type="http://schemas.openxmlformats.org/officeDocument/2006/relationships/hyperlink" Target="https://login.consultant.ru/link/?req=doc&amp;base=LAW&amp;n=442368" TargetMode="External"/><Relationship Id="rId2" Type="http://schemas.openxmlformats.org/officeDocument/2006/relationships/numbering" Target="numbering.xml"/><Relationship Id="rId16" Type="http://schemas.openxmlformats.org/officeDocument/2006/relationships/hyperlink" Target="https://login.consultant.ru/link/?req=doc&amp;base=LAW&amp;n=449649" TargetMode="External"/><Relationship Id="rId20" Type="http://schemas.openxmlformats.org/officeDocument/2006/relationships/hyperlink" Target="https://login.consultant.ru/link/?req=doc&amp;base=LAW&amp;n=437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8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1836" TargetMode="External"/><Relationship Id="rId23" Type="http://schemas.openxmlformats.org/officeDocument/2006/relationships/fontTable" Target="fontTable.xml"/><Relationship Id="rId10" Type="http://schemas.openxmlformats.org/officeDocument/2006/relationships/hyperlink" Target="consultantplus://offline/ref=D30AD791BD8021E27F05579B72383E173906C8DC0844AD967BEAAD4ABBE7756358C88B6AA36392062F81A3C63F07C53220308C044387AEDEY1PDF" TargetMode="External"/><Relationship Id="rId19" Type="http://schemas.openxmlformats.org/officeDocument/2006/relationships/hyperlink" Target="https://login.consultant.ru/link/?req=doc&amp;base=LAW&amp;n=45423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6415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E4EC2-5A7F-44DC-91F0-238BDE45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1830</Words>
  <Characters>10434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юрисконсульт казны</dc:creator>
  <cp:keywords/>
  <dc:description/>
  <cp:lastModifiedBy>Наталья А. Челова</cp:lastModifiedBy>
  <cp:revision>20</cp:revision>
  <cp:lastPrinted>2023-12-20T07:00:00Z</cp:lastPrinted>
  <dcterms:created xsi:type="dcterms:W3CDTF">2022-05-27T06:17:00Z</dcterms:created>
  <dcterms:modified xsi:type="dcterms:W3CDTF">2023-12-20T07:01:00Z</dcterms:modified>
</cp:coreProperties>
</file>