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1AA" w:rsidRDefault="00E908CC">
      <w:pPr>
        <w:pStyle w:val="1"/>
        <w:shd w:val="clear" w:color="auto" w:fill="auto"/>
        <w:ind w:firstLine="740"/>
        <w:jc w:val="both"/>
      </w:pPr>
      <w:r>
        <w:t>Правовые основы лизинга в Российской Федерации установлены Федера</w:t>
      </w:r>
      <w:r>
        <w:t>льным законом от 29.10.1998 № 164-ФЗ «О финансовой аренде (лизинге).</w:t>
      </w:r>
    </w:p>
    <w:p w:rsidR="004701AA" w:rsidRDefault="00E908CC">
      <w:pPr>
        <w:pStyle w:val="1"/>
        <w:shd w:val="clear" w:color="auto" w:fill="auto"/>
        <w:ind w:firstLine="740"/>
        <w:jc w:val="both"/>
      </w:pPr>
      <w:r>
        <w:t>По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</w:t>
      </w:r>
      <w:r>
        <w:t>нное владение и пользование. Иными словами, это форма кредитования, при которой определенное имущество предоставляется во временное пользование и владение за плату.</w:t>
      </w:r>
    </w:p>
    <w:p w:rsidR="004701AA" w:rsidRDefault="00E908CC">
      <w:pPr>
        <w:pStyle w:val="11"/>
        <w:keepNext/>
        <w:keepLines/>
        <w:shd w:val="clear" w:color="auto" w:fill="auto"/>
        <w:jc w:val="both"/>
      </w:pPr>
      <w:bookmarkStart w:id="0" w:name="bookmark0"/>
      <w:bookmarkStart w:id="1" w:name="bookmark1"/>
      <w:r>
        <w:t>Какие вещи можно взять в лизинг?</w:t>
      </w:r>
      <w:bookmarkEnd w:id="0"/>
      <w:bookmarkEnd w:id="1"/>
    </w:p>
    <w:p w:rsidR="004701AA" w:rsidRDefault="00E908CC">
      <w:pPr>
        <w:pStyle w:val="1"/>
        <w:shd w:val="clear" w:color="auto" w:fill="auto"/>
        <w:ind w:firstLine="740"/>
        <w:jc w:val="both"/>
      </w:pPr>
      <w:r>
        <w:t xml:space="preserve">Взять в лизинг можно любые не потребляемые вещи </w:t>
      </w:r>
      <w:r>
        <w:t>(предприятия и другие имущественные комплексы, здания, сооружения, оборудование, транспортные средства), кроме земельных участков и других природных объектов.</w:t>
      </w:r>
    </w:p>
    <w:p w:rsidR="004701AA" w:rsidRDefault="00E908CC">
      <w:pPr>
        <w:pStyle w:val="11"/>
        <w:keepNext/>
        <w:keepLines/>
        <w:shd w:val="clear" w:color="auto" w:fill="auto"/>
        <w:jc w:val="both"/>
      </w:pPr>
      <w:bookmarkStart w:id="2" w:name="bookmark2"/>
      <w:bookmarkStart w:id="3" w:name="bookmark3"/>
      <w:r>
        <w:t>Переходит ли право собственности на вещь, взятой по договору лизинга в собственность?</w:t>
      </w:r>
      <w:bookmarkEnd w:id="2"/>
      <w:bookmarkEnd w:id="3"/>
    </w:p>
    <w:p w:rsidR="004701AA" w:rsidRDefault="00E908CC">
      <w:pPr>
        <w:pStyle w:val="1"/>
        <w:shd w:val="clear" w:color="auto" w:fill="auto"/>
        <w:spacing w:after="440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6118225</wp:posOffset>
                </wp:positionH>
                <wp:positionV relativeFrom="paragraph">
                  <wp:posOffset>1104900</wp:posOffset>
                </wp:positionV>
                <wp:extent cx="1103630" cy="22860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01AA" w:rsidRDefault="004701AA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81.75pt;margin-top:87pt;width:86.9pt;height:1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" filled="f" stroked="f">
                <v:textbox inset="0,0,0,0">
                  <w:txbxContent>
                    <w:p w:rsidR="004701AA" w:rsidRDefault="004701AA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Предмет лизинга, переданный во временное владение и пользование лизингополучателю, является собственностью лизингодателя, к лизингополучателю переходить лишь право пользования и владения и то лишь на период, указанный в самом договоре.</w:t>
      </w:r>
      <w:bookmarkStart w:id="4" w:name="_GoBack"/>
      <w:bookmarkEnd w:id="4"/>
    </w:p>
    <w:sectPr w:rsidR="004701AA">
      <w:headerReference w:type="default" r:id="rId6"/>
      <w:footerReference w:type="default" r:id="rId7"/>
      <w:pgSz w:w="11900" w:h="16840"/>
      <w:pgMar w:top="1632" w:right="475" w:bottom="1632" w:left="1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8CC" w:rsidRDefault="00E908CC">
      <w:r>
        <w:separator/>
      </w:r>
    </w:p>
  </w:endnote>
  <w:endnote w:type="continuationSeparator" w:id="0">
    <w:p w:rsidR="00E908CC" w:rsidRDefault="00E9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1AA" w:rsidRDefault="004701AA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8CC" w:rsidRDefault="00E908CC"/>
  </w:footnote>
  <w:footnote w:type="continuationSeparator" w:id="0">
    <w:p w:rsidR="00E908CC" w:rsidRDefault="00E908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1AA" w:rsidRDefault="00E908C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4093845</wp:posOffset>
              </wp:positionH>
              <wp:positionV relativeFrom="page">
                <wp:posOffset>479425</wp:posOffset>
              </wp:positionV>
              <wp:extent cx="87630" cy="1574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" cy="1574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01AA" w:rsidRDefault="00E908CC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322.35pt;margin-top:37.75pt;width:6.9pt;height:12.4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" filled="f" stroked="f">
              <v:textbox style="mso-fit-shape-to-text:t" inset="0,0,0,0">
                <w:txbxContent>
                  <w:p w:rsidR="004701AA" w:rsidRDefault="00E908CC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1AA"/>
    <w:rsid w:val="004701AA"/>
    <w:rsid w:val="00515102"/>
    <w:rsid w:val="00DB7445"/>
    <w:rsid w:val="00E9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4F6BE"/>
  <w15:docId w15:val="{0721E04A-8EB0-44FA-B514-34C0ACC5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115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06" w:lineRule="auto"/>
      <w:ind w:firstLine="58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  <w:ind w:firstLine="400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firstLine="740"/>
      <w:outlineLvl w:val="0"/>
    </w:pPr>
    <w:rPr>
      <w:rFonts w:ascii="Times New Roman" w:eastAsia="Times New Roman" w:hAnsi="Times New Roman" w:cs="Times New Roman"/>
      <w:b/>
      <w:bCs/>
      <w:color w:val="333333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3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40" w:line="254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B74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7445"/>
    <w:rPr>
      <w:color w:val="000000"/>
    </w:rPr>
  </w:style>
  <w:style w:type="paragraph" w:styleId="a6">
    <w:name w:val="footer"/>
    <w:basedOn w:val="a"/>
    <w:link w:val="a7"/>
    <w:uiPriority w:val="99"/>
    <w:unhideWhenUsed/>
    <w:rsid w:val="00DB74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744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 228</cp:lastModifiedBy>
  <cp:revision>3</cp:revision>
  <dcterms:created xsi:type="dcterms:W3CDTF">2022-12-21T04:27:00Z</dcterms:created>
  <dcterms:modified xsi:type="dcterms:W3CDTF">2022-12-21T04:29:00Z</dcterms:modified>
</cp:coreProperties>
</file>